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0E348" w14:textId="77777777" w:rsidR="00D54E38" w:rsidRDefault="00D54E38" w:rsidP="00D54E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b/>
          <w:bCs/>
          <w:sz w:val="44"/>
          <w:szCs w:val="44"/>
        </w:rPr>
      </w:pPr>
    </w:p>
    <w:p w14:paraId="2A6CBCD3" w14:textId="77777777" w:rsidR="00D54E38" w:rsidRDefault="00D54E38" w:rsidP="00D54E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b/>
          <w:bCs/>
          <w:sz w:val="44"/>
          <w:szCs w:val="44"/>
        </w:rPr>
      </w:pPr>
    </w:p>
    <w:p w14:paraId="6E7984FC" w14:textId="77777777" w:rsidR="00D54E38" w:rsidRDefault="00D54E38" w:rsidP="00D54E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b/>
          <w:bCs/>
          <w:sz w:val="44"/>
          <w:szCs w:val="44"/>
        </w:rPr>
      </w:pPr>
    </w:p>
    <w:p w14:paraId="751B75E9" w14:textId="77777777" w:rsidR="00D54E38" w:rsidRDefault="00D54E38" w:rsidP="00D54E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b/>
          <w:bCs/>
          <w:sz w:val="44"/>
          <w:szCs w:val="44"/>
        </w:rPr>
      </w:pPr>
    </w:p>
    <w:p w14:paraId="4860B74E" w14:textId="46EFB5BA" w:rsidR="00D54E38" w:rsidRPr="00D54E38" w:rsidRDefault="00D54E38" w:rsidP="00D54E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b/>
          <w:bCs/>
          <w:sz w:val="44"/>
          <w:szCs w:val="44"/>
        </w:rPr>
      </w:pPr>
      <w:r w:rsidRPr="00D54E38">
        <w:rPr>
          <w:b/>
          <w:bCs/>
          <w:sz w:val="44"/>
          <w:szCs w:val="44"/>
        </w:rPr>
        <w:t>Accordo per la Coesione della Regione</w:t>
      </w:r>
    </w:p>
    <w:p w14:paraId="15514CA3" w14:textId="4165107D" w:rsidR="00FF6EEB" w:rsidRPr="00D81527" w:rsidRDefault="00D54E38" w:rsidP="00D54E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pPr>
      <w:r w:rsidRPr="00D54E38">
        <w:rPr>
          <w:b/>
          <w:bCs/>
          <w:sz w:val="44"/>
          <w:szCs w:val="44"/>
        </w:rPr>
        <w:t>Campania</w:t>
      </w:r>
    </w:p>
    <w:p w14:paraId="36C69A1E" w14:textId="77777777" w:rsidR="003B447A" w:rsidRDefault="003B447A" w:rsidP="00DF7810">
      <w:pPr>
        <w:spacing w:before="120" w:after="120" w:line="240" w:lineRule="auto"/>
        <w:rPr>
          <w:sz w:val="24"/>
          <w:szCs w:val="24"/>
        </w:rPr>
      </w:pPr>
    </w:p>
    <w:p w14:paraId="42DD0275" w14:textId="77777777" w:rsidR="00D54E38" w:rsidRDefault="00D54E38" w:rsidP="00DF7810">
      <w:pPr>
        <w:spacing w:before="120" w:after="120" w:line="240" w:lineRule="auto"/>
        <w:rPr>
          <w:sz w:val="24"/>
          <w:szCs w:val="24"/>
        </w:rPr>
      </w:pPr>
    </w:p>
    <w:p w14:paraId="21709978" w14:textId="77777777" w:rsidR="00D54E38" w:rsidRDefault="00D54E38" w:rsidP="00DF7810">
      <w:pPr>
        <w:spacing w:before="120" w:after="120" w:line="240" w:lineRule="auto"/>
        <w:rPr>
          <w:sz w:val="24"/>
          <w:szCs w:val="24"/>
        </w:rPr>
      </w:pPr>
    </w:p>
    <w:p w14:paraId="0DDF68F4" w14:textId="77777777" w:rsidR="00D54E38" w:rsidRPr="00D81527" w:rsidRDefault="00D54E38" w:rsidP="00DF7810">
      <w:pPr>
        <w:spacing w:before="120" w:after="120" w:line="240" w:lineRule="auto"/>
        <w:rPr>
          <w:sz w:val="24"/>
          <w:szCs w:val="24"/>
        </w:rPr>
      </w:pPr>
    </w:p>
    <w:p w14:paraId="020FA234" w14:textId="03A519E1" w:rsidR="00D54E38" w:rsidRDefault="00D54E38" w:rsidP="00D54E38">
      <w:pPr>
        <w:jc w:val="center"/>
        <w:rPr>
          <w:rFonts w:cs="Times New Roman"/>
        </w:rPr>
      </w:pPr>
      <w:r w:rsidRPr="00D54E38">
        <w:rPr>
          <w:rFonts w:eastAsia="SimSun" w:cs="Times New Roman"/>
        </w:rPr>
        <w:t xml:space="preserve">Deliberazione di Giunta Regionale </w:t>
      </w:r>
      <w:r w:rsidRPr="00D54E38">
        <w:rPr>
          <w:rFonts w:cs="Times New Roman"/>
        </w:rPr>
        <w:t>n. 109 del 13/03/2025</w:t>
      </w:r>
    </w:p>
    <w:p w14:paraId="24C58508" w14:textId="33E20CBE" w:rsidR="00AA1A42" w:rsidRPr="00D54E38" w:rsidRDefault="00D54E38" w:rsidP="00D54E38">
      <w:pPr>
        <w:jc w:val="center"/>
        <w:rPr>
          <w:rFonts w:cs="Times New Roman"/>
        </w:rPr>
      </w:pPr>
      <w:r>
        <w:rPr>
          <w:rFonts w:cs="Times New Roman"/>
        </w:rPr>
        <w:t>“</w:t>
      </w:r>
      <w:r w:rsidRPr="00D54E38">
        <w:rPr>
          <w:rFonts w:cs="Times New Roman"/>
        </w:rPr>
        <w:t xml:space="preserve">FSC 2021-2027 - </w:t>
      </w:r>
      <w:r>
        <w:rPr>
          <w:rFonts w:cs="Times New Roman"/>
        </w:rPr>
        <w:t>A</w:t>
      </w:r>
      <w:r w:rsidRPr="00D54E38">
        <w:rPr>
          <w:rFonts w:cs="Times New Roman"/>
        </w:rPr>
        <w:t xml:space="preserve">ccordo </w:t>
      </w:r>
      <w:r>
        <w:rPr>
          <w:rFonts w:cs="Times New Roman"/>
        </w:rPr>
        <w:t>C</w:t>
      </w:r>
      <w:r w:rsidRPr="00D54E38">
        <w:rPr>
          <w:rFonts w:cs="Times New Roman"/>
        </w:rPr>
        <w:t xml:space="preserve">oesione - </w:t>
      </w:r>
      <w:r>
        <w:rPr>
          <w:rFonts w:cs="Times New Roman"/>
        </w:rPr>
        <w:t>A</w:t>
      </w:r>
      <w:r w:rsidRPr="00D54E38">
        <w:rPr>
          <w:rFonts w:cs="Times New Roman"/>
        </w:rPr>
        <w:t xml:space="preserve">llegato a1 - </w:t>
      </w:r>
      <w:r>
        <w:rPr>
          <w:rFonts w:cs="Times New Roman"/>
        </w:rPr>
        <w:t>L</w:t>
      </w:r>
      <w:r w:rsidRPr="00D54E38">
        <w:rPr>
          <w:rFonts w:cs="Times New Roman"/>
        </w:rPr>
        <w:t xml:space="preserve">inea d'azione: </w:t>
      </w:r>
      <w:r>
        <w:rPr>
          <w:rFonts w:cs="Times New Roman"/>
        </w:rPr>
        <w:t>V</w:t>
      </w:r>
      <w:r w:rsidRPr="00D54E38">
        <w:rPr>
          <w:rFonts w:cs="Times New Roman"/>
        </w:rPr>
        <w:t xml:space="preserve">alorizzazione del turismo enogastronomico. </w:t>
      </w:r>
      <w:r>
        <w:rPr>
          <w:rFonts w:cs="Times New Roman"/>
        </w:rPr>
        <w:t>D</w:t>
      </w:r>
      <w:r w:rsidRPr="00D54E38">
        <w:rPr>
          <w:rFonts w:cs="Times New Roman"/>
        </w:rPr>
        <w:t>eterminazioni”</w:t>
      </w:r>
    </w:p>
    <w:p w14:paraId="6FF97516" w14:textId="77777777" w:rsidR="00AA1A42" w:rsidRDefault="00AA1A42" w:rsidP="00D54E38">
      <w:pPr>
        <w:jc w:val="center"/>
        <w:rPr>
          <w:rFonts w:cs="Times New Roman"/>
        </w:rPr>
      </w:pPr>
    </w:p>
    <w:p w14:paraId="24FF320F" w14:textId="77777777" w:rsidR="00D54E38" w:rsidRDefault="00D54E38" w:rsidP="00D54E38">
      <w:pPr>
        <w:jc w:val="center"/>
        <w:rPr>
          <w:rFonts w:cs="Times New Roman"/>
        </w:rPr>
      </w:pPr>
    </w:p>
    <w:p w14:paraId="6CC95FA0" w14:textId="77777777" w:rsidR="00D54E38" w:rsidRDefault="00D54E38" w:rsidP="00D54E38">
      <w:pPr>
        <w:jc w:val="center"/>
        <w:rPr>
          <w:rFonts w:cs="Times New Roman"/>
        </w:rPr>
      </w:pPr>
    </w:p>
    <w:p w14:paraId="68C0A9D5" w14:textId="77777777" w:rsidR="00D54E38" w:rsidRDefault="00D54E38" w:rsidP="00D54E38">
      <w:pPr>
        <w:jc w:val="center"/>
        <w:rPr>
          <w:rFonts w:cs="Times New Roman"/>
        </w:rPr>
      </w:pPr>
    </w:p>
    <w:p w14:paraId="35F6319B" w14:textId="77777777" w:rsidR="00D54E38" w:rsidRDefault="00D54E38" w:rsidP="00D54E38">
      <w:pPr>
        <w:jc w:val="center"/>
        <w:rPr>
          <w:rFonts w:cs="Times New Roman"/>
        </w:rPr>
      </w:pPr>
    </w:p>
    <w:p w14:paraId="021ADAEB" w14:textId="77777777" w:rsidR="00D54E38" w:rsidRPr="00D54E38" w:rsidRDefault="00D54E38" w:rsidP="00D54E38">
      <w:pPr>
        <w:jc w:val="center"/>
        <w:rPr>
          <w:rFonts w:cs="Times New Roman"/>
        </w:rPr>
      </w:pPr>
    </w:p>
    <w:p w14:paraId="64E9972C" w14:textId="77777777" w:rsidR="00D54E38" w:rsidRDefault="001B5B91" w:rsidP="00D54E38">
      <w:pPr>
        <w:pStyle w:val="Default"/>
        <w:jc w:val="center"/>
      </w:pPr>
      <w:r w:rsidRPr="004106D8">
        <w:rPr>
          <w:b/>
          <w:bCs/>
        </w:rPr>
        <w:t>AVVISO PUBBLICO</w:t>
      </w:r>
      <w:r w:rsidR="00D54E38" w:rsidRPr="00D54E38">
        <w:t xml:space="preserve"> </w:t>
      </w:r>
    </w:p>
    <w:p w14:paraId="69CE64EF" w14:textId="4613DFD8" w:rsidR="00D54E38" w:rsidRPr="00315856" w:rsidRDefault="00D54E38" w:rsidP="00D54E38">
      <w:pPr>
        <w:pStyle w:val="Default"/>
        <w:jc w:val="center"/>
        <w:rPr>
          <w:b/>
          <w:bCs/>
        </w:rPr>
      </w:pPr>
      <w:r w:rsidRPr="00D54E38">
        <w:rPr>
          <w:b/>
          <w:bCs/>
        </w:rPr>
        <w:t>PER LA VALORIZZAZIONE</w:t>
      </w:r>
      <w:r w:rsidRPr="004106D8">
        <w:rPr>
          <w:b/>
          <w:bCs/>
        </w:rPr>
        <w:t xml:space="preserve"> </w:t>
      </w:r>
      <w:r>
        <w:rPr>
          <w:b/>
          <w:bCs/>
        </w:rPr>
        <w:t xml:space="preserve">DEL </w:t>
      </w:r>
      <w:r w:rsidRPr="00315856">
        <w:rPr>
          <w:b/>
          <w:bCs/>
        </w:rPr>
        <w:t>TURISMO ENOGASTRONOMICO PER LO SVILUPPO LOCALE</w:t>
      </w:r>
    </w:p>
    <w:p w14:paraId="6AF5B7F8" w14:textId="2E0308A1" w:rsidR="001B5B91" w:rsidRPr="004106D8" w:rsidRDefault="001B5B91" w:rsidP="003B447A">
      <w:pPr>
        <w:spacing w:before="120" w:after="120" w:line="240" w:lineRule="auto"/>
        <w:jc w:val="center"/>
        <w:rPr>
          <w:b/>
          <w:bCs/>
          <w:sz w:val="24"/>
          <w:szCs w:val="24"/>
        </w:rPr>
      </w:pPr>
    </w:p>
    <w:p w14:paraId="0021A9A2" w14:textId="77777777" w:rsidR="007A5A5D" w:rsidRDefault="007A5A5D" w:rsidP="00DF7810">
      <w:pPr>
        <w:spacing w:before="120" w:after="120" w:line="240" w:lineRule="auto"/>
        <w:rPr>
          <w:i/>
          <w:sz w:val="24"/>
          <w:szCs w:val="24"/>
        </w:rPr>
      </w:pPr>
    </w:p>
    <w:p w14:paraId="5970E560" w14:textId="77777777" w:rsidR="003B447A" w:rsidRDefault="003B447A" w:rsidP="00DF7810">
      <w:pPr>
        <w:spacing w:before="120" w:after="120" w:line="240" w:lineRule="auto"/>
        <w:rPr>
          <w:i/>
          <w:sz w:val="24"/>
          <w:szCs w:val="24"/>
        </w:rPr>
      </w:pPr>
    </w:p>
    <w:p w14:paraId="74696361" w14:textId="77777777" w:rsidR="00AA1A42" w:rsidRDefault="00AA1A42" w:rsidP="00DF7810">
      <w:pPr>
        <w:spacing w:before="120" w:after="120" w:line="240" w:lineRule="auto"/>
        <w:rPr>
          <w:i/>
          <w:sz w:val="24"/>
          <w:szCs w:val="24"/>
        </w:rPr>
      </w:pPr>
    </w:p>
    <w:p w14:paraId="1C2AA226" w14:textId="77777777" w:rsidR="00AA1A42" w:rsidRDefault="00AA1A42" w:rsidP="00DF7810">
      <w:pPr>
        <w:spacing w:before="120" w:after="120" w:line="240" w:lineRule="auto"/>
        <w:rPr>
          <w:i/>
          <w:sz w:val="24"/>
          <w:szCs w:val="24"/>
        </w:rPr>
      </w:pPr>
    </w:p>
    <w:p w14:paraId="21D19394" w14:textId="77777777" w:rsidR="00AA1A42" w:rsidRDefault="00AA1A42" w:rsidP="00DF7810">
      <w:pPr>
        <w:spacing w:before="120" w:after="120" w:line="240" w:lineRule="auto"/>
        <w:rPr>
          <w:i/>
          <w:sz w:val="24"/>
          <w:szCs w:val="24"/>
        </w:rPr>
      </w:pPr>
    </w:p>
    <w:p w14:paraId="4F82E36F" w14:textId="77777777" w:rsidR="0023076B" w:rsidRDefault="0023076B" w:rsidP="00DF7810">
      <w:pPr>
        <w:spacing w:before="120" w:after="120" w:line="240" w:lineRule="auto"/>
        <w:rPr>
          <w:i/>
          <w:sz w:val="24"/>
          <w:szCs w:val="24"/>
        </w:rPr>
      </w:pPr>
    </w:p>
    <w:p w14:paraId="443E44E4" w14:textId="5B4D2B02" w:rsidR="00D54E38" w:rsidRDefault="00D54E38">
      <w:pPr>
        <w:spacing w:after="160"/>
        <w:jc w:val="left"/>
        <w:rPr>
          <w:i/>
          <w:sz w:val="24"/>
          <w:szCs w:val="24"/>
        </w:rPr>
      </w:pPr>
      <w:r>
        <w:rPr>
          <w:i/>
          <w:sz w:val="24"/>
          <w:szCs w:val="24"/>
        </w:rPr>
        <w:br w:type="page"/>
      </w:r>
    </w:p>
    <w:p w14:paraId="3A77CA10" w14:textId="77777777" w:rsidR="0023076B" w:rsidRDefault="0023076B" w:rsidP="00DF7810">
      <w:pPr>
        <w:spacing w:before="120" w:after="120" w:line="240" w:lineRule="auto"/>
        <w:rPr>
          <w:i/>
          <w:sz w:val="24"/>
          <w:szCs w:val="24"/>
        </w:rPr>
      </w:pPr>
    </w:p>
    <w:p w14:paraId="401AFC16" w14:textId="77777777" w:rsidR="0023076B" w:rsidRDefault="0023076B" w:rsidP="00DF7810">
      <w:pPr>
        <w:spacing w:before="120" w:after="120" w:line="240" w:lineRule="auto"/>
        <w:rPr>
          <w:i/>
          <w:sz w:val="24"/>
          <w:szCs w:val="24"/>
        </w:rPr>
      </w:pPr>
    </w:p>
    <w:p w14:paraId="1BECF9A6" w14:textId="3C00FF5D" w:rsidR="00AA1A42" w:rsidRDefault="00AA1A42" w:rsidP="00DF7810">
      <w:pPr>
        <w:spacing w:before="120" w:after="120" w:line="240" w:lineRule="auto"/>
        <w:rPr>
          <w:i/>
          <w:sz w:val="24"/>
          <w:szCs w:val="24"/>
        </w:rPr>
      </w:pPr>
      <w:r>
        <w:rPr>
          <w:i/>
          <w:sz w:val="24"/>
          <w:szCs w:val="24"/>
        </w:rPr>
        <w:t>Sommario</w:t>
      </w:r>
    </w:p>
    <w:p w14:paraId="34181878" w14:textId="77777777" w:rsidR="00AA1A42" w:rsidRDefault="00AA1A42" w:rsidP="00DF7810">
      <w:pPr>
        <w:spacing w:before="120" w:after="120" w:line="240" w:lineRule="auto"/>
        <w:rPr>
          <w:i/>
          <w:sz w:val="24"/>
          <w:szCs w:val="24"/>
        </w:rPr>
      </w:pPr>
    </w:p>
    <w:p w14:paraId="446A72DE" w14:textId="77350418" w:rsidR="00A51D14" w:rsidRDefault="00AA1A42">
      <w:pPr>
        <w:pStyle w:val="Sommario1"/>
        <w:rPr>
          <w:rFonts w:eastAsiaTheme="minorEastAsia"/>
          <w:kern w:val="2"/>
          <w:sz w:val="24"/>
          <w:szCs w:val="24"/>
          <w:lang w:eastAsia="it-IT"/>
          <w14:ligatures w14:val="standardContextual"/>
        </w:rPr>
      </w:pPr>
      <w:r>
        <w:rPr>
          <w:i/>
          <w:sz w:val="24"/>
          <w:szCs w:val="24"/>
        </w:rPr>
        <w:fldChar w:fldCharType="begin"/>
      </w:r>
      <w:r>
        <w:rPr>
          <w:i/>
          <w:sz w:val="24"/>
          <w:szCs w:val="24"/>
        </w:rPr>
        <w:instrText xml:space="preserve"> TOC \o "1-3" \h \z \u </w:instrText>
      </w:r>
      <w:r>
        <w:rPr>
          <w:i/>
          <w:sz w:val="24"/>
          <w:szCs w:val="24"/>
        </w:rPr>
        <w:fldChar w:fldCharType="separate"/>
      </w:r>
      <w:hyperlink w:anchor="_Toc201912435" w:history="1">
        <w:r w:rsidR="00A51D14" w:rsidRPr="00867BC9">
          <w:rPr>
            <w:rStyle w:val="Collegamentoipertestuale"/>
          </w:rPr>
          <w:t>1.</w:t>
        </w:r>
        <w:r w:rsidR="00A51D14">
          <w:rPr>
            <w:rFonts w:eastAsiaTheme="minorEastAsia"/>
            <w:kern w:val="2"/>
            <w:sz w:val="24"/>
            <w:szCs w:val="24"/>
            <w:lang w:eastAsia="it-IT"/>
            <w14:ligatures w14:val="standardContextual"/>
          </w:rPr>
          <w:tab/>
        </w:r>
        <w:r w:rsidR="00A51D14" w:rsidRPr="00867BC9">
          <w:rPr>
            <w:rStyle w:val="Collegamentoipertestuale"/>
          </w:rPr>
          <w:t>Oggetto e finalità</w:t>
        </w:r>
        <w:r w:rsidR="00A51D14">
          <w:rPr>
            <w:webHidden/>
          </w:rPr>
          <w:tab/>
        </w:r>
        <w:r w:rsidR="00A51D14">
          <w:rPr>
            <w:webHidden/>
          </w:rPr>
          <w:fldChar w:fldCharType="begin"/>
        </w:r>
        <w:r w:rsidR="00A51D14">
          <w:rPr>
            <w:webHidden/>
          </w:rPr>
          <w:instrText xml:space="preserve"> PAGEREF _Toc201912435 \h </w:instrText>
        </w:r>
        <w:r w:rsidR="00A51D14">
          <w:rPr>
            <w:webHidden/>
          </w:rPr>
        </w:r>
        <w:r w:rsidR="00A51D14">
          <w:rPr>
            <w:webHidden/>
          </w:rPr>
          <w:fldChar w:fldCharType="separate"/>
        </w:r>
        <w:r w:rsidR="00977841">
          <w:rPr>
            <w:webHidden/>
          </w:rPr>
          <w:t>3</w:t>
        </w:r>
        <w:r w:rsidR="00A51D14">
          <w:rPr>
            <w:webHidden/>
          </w:rPr>
          <w:fldChar w:fldCharType="end"/>
        </w:r>
      </w:hyperlink>
    </w:p>
    <w:p w14:paraId="42C57DEC" w14:textId="0B66B474" w:rsidR="00A51D14" w:rsidRDefault="00A51D14">
      <w:pPr>
        <w:pStyle w:val="Sommario1"/>
        <w:rPr>
          <w:rFonts w:eastAsiaTheme="minorEastAsia"/>
          <w:kern w:val="2"/>
          <w:sz w:val="24"/>
          <w:szCs w:val="24"/>
          <w:lang w:eastAsia="it-IT"/>
          <w14:ligatures w14:val="standardContextual"/>
        </w:rPr>
      </w:pPr>
      <w:hyperlink w:anchor="_Toc201912436" w:history="1">
        <w:r w:rsidRPr="00867BC9">
          <w:rPr>
            <w:rStyle w:val="Collegamentoipertestuale"/>
          </w:rPr>
          <w:t>2.</w:t>
        </w:r>
        <w:r>
          <w:rPr>
            <w:rFonts w:eastAsiaTheme="minorEastAsia"/>
            <w:kern w:val="2"/>
            <w:sz w:val="24"/>
            <w:szCs w:val="24"/>
            <w:lang w:eastAsia="it-IT"/>
            <w14:ligatures w14:val="standardContextual"/>
          </w:rPr>
          <w:tab/>
        </w:r>
        <w:r w:rsidRPr="00867BC9">
          <w:rPr>
            <w:rStyle w:val="Collegamentoipertestuale"/>
          </w:rPr>
          <w:t>Normativa di riferimento</w:t>
        </w:r>
        <w:r>
          <w:rPr>
            <w:webHidden/>
          </w:rPr>
          <w:tab/>
        </w:r>
        <w:r>
          <w:rPr>
            <w:webHidden/>
          </w:rPr>
          <w:fldChar w:fldCharType="begin"/>
        </w:r>
        <w:r>
          <w:rPr>
            <w:webHidden/>
          </w:rPr>
          <w:instrText xml:space="preserve"> PAGEREF _Toc201912436 \h </w:instrText>
        </w:r>
        <w:r>
          <w:rPr>
            <w:webHidden/>
          </w:rPr>
        </w:r>
        <w:r>
          <w:rPr>
            <w:webHidden/>
          </w:rPr>
          <w:fldChar w:fldCharType="separate"/>
        </w:r>
        <w:r w:rsidR="00977841">
          <w:rPr>
            <w:webHidden/>
          </w:rPr>
          <w:t>3</w:t>
        </w:r>
        <w:r>
          <w:rPr>
            <w:webHidden/>
          </w:rPr>
          <w:fldChar w:fldCharType="end"/>
        </w:r>
      </w:hyperlink>
    </w:p>
    <w:p w14:paraId="2D7CA752" w14:textId="69612EDB" w:rsidR="00A51D14" w:rsidRDefault="00A51D14">
      <w:pPr>
        <w:pStyle w:val="Sommario1"/>
        <w:rPr>
          <w:rFonts w:eastAsiaTheme="minorEastAsia"/>
          <w:kern w:val="2"/>
          <w:sz w:val="24"/>
          <w:szCs w:val="24"/>
          <w:lang w:eastAsia="it-IT"/>
          <w14:ligatures w14:val="standardContextual"/>
        </w:rPr>
      </w:pPr>
      <w:hyperlink w:anchor="_Toc201912437" w:history="1">
        <w:r w:rsidRPr="00867BC9">
          <w:rPr>
            <w:rStyle w:val="Collegamentoipertestuale"/>
          </w:rPr>
          <w:t>3.</w:t>
        </w:r>
        <w:r>
          <w:rPr>
            <w:rFonts w:eastAsiaTheme="minorEastAsia"/>
            <w:kern w:val="2"/>
            <w:sz w:val="24"/>
            <w:szCs w:val="24"/>
            <w:lang w:eastAsia="it-IT"/>
            <w14:ligatures w14:val="standardContextual"/>
          </w:rPr>
          <w:tab/>
        </w:r>
        <w:r w:rsidRPr="00867BC9">
          <w:rPr>
            <w:rStyle w:val="Collegamentoipertestuale"/>
          </w:rPr>
          <w:t>Soggetti beneficiari</w:t>
        </w:r>
        <w:r>
          <w:rPr>
            <w:webHidden/>
          </w:rPr>
          <w:tab/>
        </w:r>
        <w:r>
          <w:rPr>
            <w:webHidden/>
          </w:rPr>
          <w:fldChar w:fldCharType="begin"/>
        </w:r>
        <w:r>
          <w:rPr>
            <w:webHidden/>
          </w:rPr>
          <w:instrText xml:space="preserve"> PAGEREF _Toc201912437 \h </w:instrText>
        </w:r>
        <w:r>
          <w:rPr>
            <w:webHidden/>
          </w:rPr>
        </w:r>
        <w:r>
          <w:rPr>
            <w:webHidden/>
          </w:rPr>
          <w:fldChar w:fldCharType="separate"/>
        </w:r>
        <w:r w:rsidR="00977841">
          <w:rPr>
            <w:webHidden/>
          </w:rPr>
          <w:t>4</w:t>
        </w:r>
        <w:r>
          <w:rPr>
            <w:webHidden/>
          </w:rPr>
          <w:fldChar w:fldCharType="end"/>
        </w:r>
      </w:hyperlink>
    </w:p>
    <w:p w14:paraId="222BAD70" w14:textId="36B6757D" w:rsidR="00A51D14" w:rsidRDefault="00A51D14">
      <w:pPr>
        <w:pStyle w:val="Sommario1"/>
        <w:rPr>
          <w:rFonts w:eastAsiaTheme="minorEastAsia"/>
          <w:kern w:val="2"/>
          <w:sz w:val="24"/>
          <w:szCs w:val="24"/>
          <w:lang w:eastAsia="it-IT"/>
          <w14:ligatures w14:val="standardContextual"/>
        </w:rPr>
      </w:pPr>
      <w:hyperlink w:anchor="_Toc201912438" w:history="1">
        <w:r w:rsidRPr="00867BC9">
          <w:rPr>
            <w:rStyle w:val="Collegamentoipertestuale"/>
          </w:rPr>
          <w:t>4.</w:t>
        </w:r>
        <w:r>
          <w:rPr>
            <w:rFonts w:eastAsiaTheme="minorEastAsia"/>
            <w:kern w:val="2"/>
            <w:sz w:val="24"/>
            <w:szCs w:val="24"/>
            <w:lang w:eastAsia="it-IT"/>
            <w14:ligatures w14:val="standardContextual"/>
          </w:rPr>
          <w:tab/>
        </w:r>
        <w:r w:rsidRPr="00867BC9">
          <w:rPr>
            <w:rStyle w:val="Collegamentoipertestuale"/>
          </w:rPr>
          <w:t>Requisiti di ammissibilità dei soggetti beneficiari</w:t>
        </w:r>
        <w:r>
          <w:rPr>
            <w:webHidden/>
          </w:rPr>
          <w:tab/>
        </w:r>
        <w:r>
          <w:rPr>
            <w:webHidden/>
          </w:rPr>
          <w:fldChar w:fldCharType="begin"/>
        </w:r>
        <w:r>
          <w:rPr>
            <w:webHidden/>
          </w:rPr>
          <w:instrText xml:space="preserve"> PAGEREF _Toc201912438 \h </w:instrText>
        </w:r>
        <w:r>
          <w:rPr>
            <w:webHidden/>
          </w:rPr>
        </w:r>
        <w:r>
          <w:rPr>
            <w:webHidden/>
          </w:rPr>
          <w:fldChar w:fldCharType="separate"/>
        </w:r>
        <w:r w:rsidR="00977841">
          <w:rPr>
            <w:webHidden/>
          </w:rPr>
          <w:t>6</w:t>
        </w:r>
        <w:r>
          <w:rPr>
            <w:webHidden/>
          </w:rPr>
          <w:fldChar w:fldCharType="end"/>
        </w:r>
      </w:hyperlink>
    </w:p>
    <w:p w14:paraId="00A96175" w14:textId="10E0307A" w:rsidR="00A51D14" w:rsidRDefault="00A51D14">
      <w:pPr>
        <w:pStyle w:val="Sommario1"/>
        <w:rPr>
          <w:rFonts w:eastAsiaTheme="minorEastAsia"/>
          <w:kern w:val="2"/>
          <w:sz w:val="24"/>
          <w:szCs w:val="24"/>
          <w:lang w:eastAsia="it-IT"/>
          <w14:ligatures w14:val="standardContextual"/>
        </w:rPr>
      </w:pPr>
      <w:hyperlink w:anchor="_Toc201912439" w:history="1">
        <w:r w:rsidRPr="00867BC9">
          <w:rPr>
            <w:rStyle w:val="Collegamentoipertestuale"/>
          </w:rPr>
          <w:t>5.</w:t>
        </w:r>
        <w:r>
          <w:rPr>
            <w:rFonts w:eastAsiaTheme="minorEastAsia"/>
            <w:kern w:val="2"/>
            <w:sz w:val="24"/>
            <w:szCs w:val="24"/>
            <w:lang w:eastAsia="it-IT"/>
            <w14:ligatures w14:val="standardContextual"/>
          </w:rPr>
          <w:tab/>
        </w:r>
        <w:r w:rsidRPr="00867BC9">
          <w:rPr>
            <w:rStyle w:val="Collegamentoipertestuale"/>
          </w:rPr>
          <w:t>Dotazione finanziaria</w:t>
        </w:r>
        <w:r>
          <w:rPr>
            <w:webHidden/>
          </w:rPr>
          <w:tab/>
        </w:r>
        <w:r>
          <w:rPr>
            <w:webHidden/>
          </w:rPr>
          <w:fldChar w:fldCharType="begin"/>
        </w:r>
        <w:r>
          <w:rPr>
            <w:webHidden/>
          </w:rPr>
          <w:instrText xml:space="preserve"> PAGEREF _Toc201912439 \h </w:instrText>
        </w:r>
        <w:r>
          <w:rPr>
            <w:webHidden/>
          </w:rPr>
        </w:r>
        <w:r>
          <w:rPr>
            <w:webHidden/>
          </w:rPr>
          <w:fldChar w:fldCharType="separate"/>
        </w:r>
        <w:r w:rsidR="00977841">
          <w:rPr>
            <w:webHidden/>
          </w:rPr>
          <w:t>7</w:t>
        </w:r>
        <w:r>
          <w:rPr>
            <w:webHidden/>
          </w:rPr>
          <w:fldChar w:fldCharType="end"/>
        </w:r>
      </w:hyperlink>
    </w:p>
    <w:p w14:paraId="7D0C68B8" w14:textId="734193B9" w:rsidR="00A51D14" w:rsidRDefault="00A51D14">
      <w:pPr>
        <w:pStyle w:val="Sommario1"/>
        <w:rPr>
          <w:rFonts w:eastAsiaTheme="minorEastAsia"/>
          <w:kern w:val="2"/>
          <w:sz w:val="24"/>
          <w:szCs w:val="24"/>
          <w:lang w:eastAsia="it-IT"/>
          <w14:ligatures w14:val="standardContextual"/>
        </w:rPr>
      </w:pPr>
      <w:hyperlink w:anchor="_Toc201912440" w:history="1">
        <w:r w:rsidRPr="00867BC9">
          <w:rPr>
            <w:rStyle w:val="Collegamentoipertestuale"/>
          </w:rPr>
          <w:t>6.</w:t>
        </w:r>
        <w:r>
          <w:rPr>
            <w:rFonts w:eastAsiaTheme="minorEastAsia"/>
            <w:kern w:val="2"/>
            <w:sz w:val="24"/>
            <w:szCs w:val="24"/>
            <w:lang w:eastAsia="it-IT"/>
            <w14:ligatures w14:val="standardContextual"/>
          </w:rPr>
          <w:tab/>
        </w:r>
        <w:r w:rsidRPr="00867BC9">
          <w:rPr>
            <w:rStyle w:val="Collegamentoipertestuale"/>
          </w:rPr>
          <w:t>Interventi ammissibili</w:t>
        </w:r>
        <w:r>
          <w:rPr>
            <w:webHidden/>
          </w:rPr>
          <w:tab/>
        </w:r>
        <w:r>
          <w:rPr>
            <w:webHidden/>
          </w:rPr>
          <w:fldChar w:fldCharType="begin"/>
        </w:r>
        <w:r>
          <w:rPr>
            <w:webHidden/>
          </w:rPr>
          <w:instrText xml:space="preserve"> PAGEREF _Toc201912440 \h </w:instrText>
        </w:r>
        <w:r>
          <w:rPr>
            <w:webHidden/>
          </w:rPr>
        </w:r>
        <w:r>
          <w:rPr>
            <w:webHidden/>
          </w:rPr>
          <w:fldChar w:fldCharType="separate"/>
        </w:r>
        <w:r w:rsidR="00977841">
          <w:rPr>
            <w:webHidden/>
          </w:rPr>
          <w:t>7</w:t>
        </w:r>
        <w:r>
          <w:rPr>
            <w:webHidden/>
          </w:rPr>
          <w:fldChar w:fldCharType="end"/>
        </w:r>
      </w:hyperlink>
    </w:p>
    <w:p w14:paraId="601A42EB" w14:textId="65FB274A" w:rsidR="00A51D14" w:rsidRDefault="00A51D14">
      <w:pPr>
        <w:pStyle w:val="Sommario1"/>
        <w:rPr>
          <w:rFonts w:eastAsiaTheme="minorEastAsia"/>
          <w:kern w:val="2"/>
          <w:sz w:val="24"/>
          <w:szCs w:val="24"/>
          <w:lang w:eastAsia="it-IT"/>
          <w14:ligatures w14:val="standardContextual"/>
        </w:rPr>
      </w:pPr>
      <w:hyperlink w:anchor="_Toc201912441" w:history="1">
        <w:r w:rsidRPr="00867BC9">
          <w:rPr>
            <w:rStyle w:val="Collegamentoipertestuale"/>
          </w:rPr>
          <w:t>7.</w:t>
        </w:r>
        <w:r>
          <w:rPr>
            <w:rFonts w:eastAsiaTheme="minorEastAsia"/>
            <w:kern w:val="2"/>
            <w:sz w:val="24"/>
            <w:szCs w:val="24"/>
            <w:lang w:eastAsia="it-IT"/>
            <w14:ligatures w14:val="standardContextual"/>
          </w:rPr>
          <w:tab/>
        </w:r>
        <w:r w:rsidRPr="00867BC9">
          <w:rPr>
            <w:rStyle w:val="Collegamentoipertestuale"/>
          </w:rPr>
          <w:t>Spese ammissibili</w:t>
        </w:r>
        <w:r>
          <w:rPr>
            <w:webHidden/>
          </w:rPr>
          <w:tab/>
        </w:r>
        <w:r>
          <w:rPr>
            <w:webHidden/>
          </w:rPr>
          <w:fldChar w:fldCharType="begin"/>
        </w:r>
        <w:r>
          <w:rPr>
            <w:webHidden/>
          </w:rPr>
          <w:instrText xml:space="preserve"> PAGEREF _Toc201912441 \h </w:instrText>
        </w:r>
        <w:r>
          <w:rPr>
            <w:webHidden/>
          </w:rPr>
        </w:r>
        <w:r>
          <w:rPr>
            <w:webHidden/>
          </w:rPr>
          <w:fldChar w:fldCharType="separate"/>
        </w:r>
        <w:r w:rsidR="00977841">
          <w:rPr>
            <w:webHidden/>
          </w:rPr>
          <w:t>8</w:t>
        </w:r>
        <w:r>
          <w:rPr>
            <w:webHidden/>
          </w:rPr>
          <w:fldChar w:fldCharType="end"/>
        </w:r>
      </w:hyperlink>
    </w:p>
    <w:p w14:paraId="6A862223" w14:textId="189AE134" w:rsidR="00A51D14" w:rsidRDefault="00A51D14">
      <w:pPr>
        <w:pStyle w:val="Sommario1"/>
        <w:rPr>
          <w:rFonts w:eastAsiaTheme="minorEastAsia"/>
          <w:kern w:val="2"/>
          <w:sz w:val="24"/>
          <w:szCs w:val="24"/>
          <w:lang w:eastAsia="it-IT"/>
          <w14:ligatures w14:val="standardContextual"/>
        </w:rPr>
      </w:pPr>
      <w:hyperlink w:anchor="_Toc201912442" w:history="1">
        <w:r w:rsidRPr="00867BC9">
          <w:rPr>
            <w:rStyle w:val="Collegamentoipertestuale"/>
          </w:rPr>
          <w:t>8.</w:t>
        </w:r>
        <w:r>
          <w:rPr>
            <w:rFonts w:eastAsiaTheme="minorEastAsia"/>
            <w:kern w:val="2"/>
            <w:sz w:val="24"/>
            <w:szCs w:val="24"/>
            <w:lang w:eastAsia="it-IT"/>
            <w14:ligatures w14:val="standardContextual"/>
          </w:rPr>
          <w:tab/>
        </w:r>
        <w:r w:rsidRPr="00867BC9">
          <w:rPr>
            <w:rStyle w:val="Collegamentoipertestuale"/>
          </w:rPr>
          <w:t>Forma e intensità del sostegno</w:t>
        </w:r>
        <w:r>
          <w:rPr>
            <w:webHidden/>
          </w:rPr>
          <w:tab/>
        </w:r>
        <w:r>
          <w:rPr>
            <w:webHidden/>
          </w:rPr>
          <w:fldChar w:fldCharType="begin"/>
        </w:r>
        <w:r>
          <w:rPr>
            <w:webHidden/>
          </w:rPr>
          <w:instrText xml:space="preserve"> PAGEREF _Toc201912442 \h </w:instrText>
        </w:r>
        <w:r>
          <w:rPr>
            <w:webHidden/>
          </w:rPr>
        </w:r>
        <w:r>
          <w:rPr>
            <w:webHidden/>
          </w:rPr>
          <w:fldChar w:fldCharType="separate"/>
        </w:r>
        <w:r w:rsidR="00977841">
          <w:rPr>
            <w:webHidden/>
          </w:rPr>
          <w:t>9</w:t>
        </w:r>
        <w:r>
          <w:rPr>
            <w:webHidden/>
          </w:rPr>
          <w:fldChar w:fldCharType="end"/>
        </w:r>
      </w:hyperlink>
    </w:p>
    <w:p w14:paraId="36D880B7" w14:textId="64366309" w:rsidR="00A51D14" w:rsidRDefault="00A51D14">
      <w:pPr>
        <w:pStyle w:val="Sommario1"/>
        <w:rPr>
          <w:rFonts w:eastAsiaTheme="minorEastAsia"/>
          <w:kern w:val="2"/>
          <w:sz w:val="24"/>
          <w:szCs w:val="24"/>
          <w:lang w:eastAsia="it-IT"/>
          <w14:ligatures w14:val="standardContextual"/>
        </w:rPr>
      </w:pPr>
      <w:hyperlink w:anchor="_Toc201912443" w:history="1">
        <w:r w:rsidRPr="00867BC9">
          <w:rPr>
            <w:rStyle w:val="Collegamentoipertestuale"/>
          </w:rPr>
          <w:t>9.</w:t>
        </w:r>
        <w:r>
          <w:rPr>
            <w:rFonts w:eastAsiaTheme="minorEastAsia"/>
            <w:kern w:val="2"/>
            <w:sz w:val="24"/>
            <w:szCs w:val="24"/>
            <w:lang w:eastAsia="it-IT"/>
            <w14:ligatures w14:val="standardContextual"/>
          </w:rPr>
          <w:tab/>
        </w:r>
        <w:r w:rsidRPr="00867BC9">
          <w:rPr>
            <w:rStyle w:val="Collegamentoipertestuale"/>
          </w:rPr>
          <w:t>Modalità e termini per la presentazione delle operazioni</w:t>
        </w:r>
        <w:r>
          <w:rPr>
            <w:webHidden/>
          </w:rPr>
          <w:tab/>
        </w:r>
        <w:r>
          <w:rPr>
            <w:webHidden/>
          </w:rPr>
          <w:fldChar w:fldCharType="begin"/>
        </w:r>
        <w:r>
          <w:rPr>
            <w:webHidden/>
          </w:rPr>
          <w:instrText xml:space="preserve"> PAGEREF _Toc201912443 \h </w:instrText>
        </w:r>
        <w:r>
          <w:rPr>
            <w:webHidden/>
          </w:rPr>
        </w:r>
        <w:r>
          <w:rPr>
            <w:webHidden/>
          </w:rPr>
          <w:fldChar w:fldCharType="separate"/>
        </w:r>
        <w:r w:rsidR="00977841">
          <w:rPr>
            <w:webHidden/>
          </w:rPr>
          <w:t>9</w:t>
        </w:r>
        <w:r>
          <w:rPr>
            <w:webHidden/>
          </w:rPr>
          <w:fldChar w:fldCharType="end"/>
        </w:r>
      </w:hyperlink>
    </w:p>
    <w:p w14:paraId="2ACECAD1" w14:textId="1F45B095" w:rsidR="00A51D14" w:rsidRDefault="00A51D14">
      <w:pPr>
        <w:pStyle w:val="Sommario1"/>
        <w:rPr>
          <w:rFonts w:eastAsiaTheme="minorEastAsia"/>
          <w:kern w:val="2"/>
          <w:sz w:val="24"/>
          <w:szCs w:val="24"/>
          <w:lang w:eastAsia="it-IT"/>
          <w14:ligatures w14:val="standardContextual"/>
        </w:rPr>
      </w:pPr>
      <w:hyperlink w:anchor="_Toc201912444" w:history="1">
        <w:r w:rsidRPr="00867BC9">
          <w:rPr>
            <w:rStyle w:val="Collegamentoipertestuale"/>
          </w:rPr>
          <w:t>10.</w:t>
        </w:r>
        <w:r>
          <w:rPr>
            <w:rFonts w:eastAsiaTheme="minorEastAsia"/>
            <w:kern w:val="2"/>
            <w:sz w:val="24"/>
            <w:szCs w:val="24"/>
            <w:lang w:eastAsia="it-IT"/>
            <w14:ligatures w14:val="standardContextual"/>
          </w:rPr>
          <w:tab/>
        </w:r>
        <w:r w:rsidRPr="00867BC9">
          <w:rPr>
            <w:rStyle w:val="Collegamentoipertestuale"/>
          </w:rPr>
          <w:t>Procedure di ammissibilità e criteri di valutazione</w:t>
        </w:r>
        <w:r>
          <w:rPr>
            <w:webHidden/>
          </w:rPr>
          <w:tab/>
        </w:r>
        <w:r>
          <w:rPr>
            <w:webHidden/>
          </w:rPr>
          <w:fldChar w:fldCharType="begin"/>
        </w:r>
        <w:r>
          <w:rPr>
            <w:webHidden/>
          </w:rPr>
          <w:instrText xml:space="preserve"> PAGEREF _Toc201912444 \h </w:instrText>
        </w:r>
        <w:r>
          <w:rPr>
            <w:webHidden/>
          </w:rPr>
        </w:r>
        <w:r>
          <w:rPr>
            <w:webHidden/>
          </w:rPr>
          <w:fldChar w:fldCharType="separate"/>
        </w:r>
        <w:r w:rsidR="00977841">
          <w:rPr>
            <w:webHidden/>
          </w:rPr>
          <w:t>10</w:t>
        </w:r>
        <w:r>
          <w:rPr>
            <w:webHidden/>
          </w:rPr>
          <w:fldChar w:fldCharType="end"/>
        </w:r>
      </w:hyperlink>
    </w:p>
    <w:p w14:paraId="5A4781B3" w14:textId="575860DB" w:rsidR="00A51D14" w:rsidRDefault="00A51D14">
      <w:pPr>
        <w:pStyle w:val="Sommario1"/>
        <w:rPr>
          <w:rFonts w:eastAsiaTheme="minorEastAsia"/>
          <w:kern w:val="2"/>
          <w:sz w:val="24"/>
          <w:szCs w:val="24"/>
          <w:lang w:eastAsia="it-IT"/>
          <w14:ligatures w14:val="standardContextual"/>
        </w:rPr>
      </w:pPr>
      <w:hyperlink w:anchor="_Toc201912445" w:history="1">
        <w:r w:rsidRPr="00867BC9">
          <w:rPr>
            <w:rStyle w:val="Collegamentoipertestuale"/>
          </w:rPr>
          <w:t>11.</w:t>
        </w:r>
        <w:r>
          <w:rPr>
            <w:rFonts w:eastAsiaTheme="minorEastAsia"/>
            <w:kern w:val="2"/>
            <w:sz w:val="24"/>
            <w:szCs w:val="24"/>
            <w:lang w:eastAsia="it-IT"/>
            <w14:ligatures w14:val="standardContextual"/>
          </w:rPr>
          <w:tab/>
        </w:r>
        <w:r w:rsidRPr="00867BC9">
          <w:rPr>
            <w:rStyle w:val="Collegamentoipertestuale"/>
          </w:rPr>
          <w:t>Concessione delle agevolazioni</w:t>
        </w:r>
        <w:r>
          <w:rPr>
            <w:webHidden/>
          </w:rPr>
          <w:tab/>
        </w:r>
        <w:r>
          <w:rPr>
            <w:webHidden/>
          </w:rPr>
          <w:fldChar w:fldCharType="begin"/>
        </w:r>
        <w:r>
          <w:rPr>
            <w:webHidden/>
          </w:rPr>
          <w:instrText xml:space="preserve"> PAGEREF _Toc201912445 \h </w:instrText>
        </w:r>
        <w:r>
          <w:rPr>
            <w:webHidden/>
          </w:rPr>
        </w:r>
        <w:r>
          <w:rPr>
            <w:webHidden/>
          </w:rPr>
          <w:fldChar w:fldCharType="separate"/>
        </w:r>
        <w:r w:rsidR="00977841">
          <w:rPr>
            <w:webHidden/>
          </w:rPr>
          <w:t>13</w:t>
        </w:r>
        <w:r>
          <w:rPr>
            <w:webHidden/>
          </w:rPr>
          <w:fldChar w:fldCharType="end"/>
        </w:r>
      </w:hyperlink>
    </w:p>
    <w:p w14:paraId="04479EB3" w14:textId="759134C6" w:rsidR="00A51D14" w:rsidRDefault="00A51D14">
      <w:pPr>
        <w:pStyle w:val="Sommario1"/>
        <w:rPr>
          <w:rFonts w:eastAsiaTheme="minorEastAsia"/>
          <w:kern w:val="2"/>
          <w:sz w:val="24"/>
          <w:szCs w:val="24"/>
          <w:lang w:eastAsia="it-IT"/>
          <w14:ligatures w14:val="standardContextual"/>
        </w:rPr>
      </w:pPr>
      <w:hyperlink w:anchor="_Toc201912446" w:history="1">
        <w:r w:rsidRPr="00867BC9">
          <w:rPr>
            <w:rStyle w:val="Collegamentoipertestuale"/>
          </w:rPr>
          <w:t>12.</w:t>
        </w:r>
        <w:r>
          <w:rPr>
            <w:rFonts w:eastAsiaTheme="minorEastAsia"/>
            <w:kern w:val="2"/>
            <w:sz w:val="24"/>
            <w:szCs w:val="24"/>
            <w:lang w:eastAsia="it-IT"/>
            <w14:ligatures w14:val="standardContextual"/>
          </w:rPr>
          <w:tab/>
        </w:r>
        <w:r w:rsidRPr="00867BC9">
          <w:rPr>
            <w:rStyle w:val="Collegamentoipertestuale"/>
          </w:rPr>
          <w:t>Obblighi dei soggetti beneficiari</w:t>
        </w:r>
        <w:r>
          <w:rPr>
            <w:webHidden/>
          </w:rPr>
          <w:tab/>
        </w:r>
        <w:r>
          <w:rPr>
            <w:webHidden/>
          </w:rPr>
          <w:fldChar w:fldCharType="begin"/>
        </w:r>
        <w:r>
          <w:rPr>
            <w:webHidden/>
          </w:rPr>
          <w:instrText xml:space="preserve"> PAGEREF _Toc201912446 \h </w:instrText>
        </w:r>
        <w:r>
          <w:rPr>
            <w:webHidden/>
          </w:rPr>
        </w:r>
        <w:r>
          <w:rPr>
            <w:webHidden/>
          </w:rPr>
          <w:fldChar w:fldCharType="separate"/>
        </w:r>
        <w:r w:rsidR="00977841">
          <w:rPr>
            <w:webHidden/>
          </w:rPr>
          <w:t>13</w:t>
        </w:r>
        <w:r>
          <w:rPr>
            <w:webHidden/>
          </w:rPr>
          <w:fldChar w:fldCharType="end"/>
        </w:r>
      </w:hyperlink>
    </w:p>
    <w:p w14:paraId="4A9FF75E" w14:textId="24A7D0AA" w:rsidR="00A51D14" w:rsidRDefault="00A51D14">
      <w:pPr>
        <w:pStyle w:val="Sommario1"/>
        <w:rPr>
          <w:rFonts w:eastAsiaTheme="minorEastAsia"/>
          <w:kern w:val="2"/>
          <w:sz w:val="24"/>
          <w:szCs w:val="24"/>
          <w:lang w:eastAsia="it-IT"/>
          <w14:ligatures w14:val="standardContextual"/>
        </w:rPr>
      </w:pPr>
      <w:hyperlink w:anchor="_Toc201912447" w:history="1">
        <w:r w:rsidRPr="00867BC9">
          <w:rPr>
            <w:rStyle w:val="Collegamentoipertestuale"/>
          </w:rPr>
          <w:t>13.</w:t>
        </w:r>
        <w:r>
          <w:rPr>
            <w:rFonts w:eastAsiaTheme="minorEastAsia"/>
            <w:kern w:val="2"/>
            <w:sz w:val="24"/>
            <w:szCs w:val="24"/>
            <w:lang w:eastAsia="it-IT"/>
            <w14:ligatures w14:val="standardContextual"/>
          </w:rPr>
          <w:tab/>
        </w:r>
        <w:r w:rsidRPr="00867BC9">
          <w:rPr>
            <w:rStyle w:val="Collegamentoipertestuale"/>
          </w:rPr>
          <w:t>Modalità e tempi di esecuzione dei progetti</w:t>
        </w:r>
        <w:r>
          <w:rPr>
            <w:webHidden/>
          </w:rPr>
          <w:tab/>
        </w:r>
        <w:r>
          <w:rPr>
            <w:webHidden/>
          </w:rPr>
          <w:fldChar w:fldCharType="begin"/>
        </w:r>
        <w:r>
          <w:rPr>
            <w:webHidden/>
          </w:rPr>
          <w:instrText xml:space="preserve"> PAGEREF _Toc201912447 \h </w:instrText>
        </w:r>
        <w:r>
          <w:rPr>
            <w:webHidden/>
          </w:rPr>
        </w:r>
        <w:r>
          <w:rPr>
            <w:webHidden/>
          </w:rPr>
          <w:fldChar w:fldCharType="separate"/>
        </w:r>
        <w:r w:rsidR="00977841">
          <w:rPr>
            <w:webHidden/>
          </w:rPr>
          <w:t>14</w:t>
        </w:r>
        <w:r>
          <w:rPr>
            <w:webHidden/>
          </w:rPr>
          <w:fldChar w:fldCharType="end"/>
        </w:r>
      </w:hyperlink>
    </w:p>
    <w:p w14:paraId="75E1AFC8" w14:textId="3157A481" w:rsidR="00A51D14" w:rsidRDefault="00A51D14">
      <w:pPr>
        <w:pStyle w:val="Sommario1"/>
        <w:rPr>
          <w:rFonts w:eastAsiaTheme="minorEastAsia"/>
          <w:kern w:val="2"/>
          <w:sz w:val="24"/>
          <w:szCs w:val="24"/>
          <w:lang w:eastAsia="it-IT"/>
          <w14:ligatures w14:val="standardContextual"/>
        </w:rPr>
      </w:pPr>
      <w:hyperlink w:anchor="_Toc201912448" w:history="1">
        <w:r w:rsidRPr="00867BC9">
          <w:rPr>
            <w:rStyle w:val="Collegamentoipertestuale"/>
          </w:rPr>
          <w:t>14.</w:t>
        </w:r>
        <w:r>
          <w:rPr>
            <w:rFonts w:eastAsiaTheme="minorEastAsia"/>
            <w:kern w:val="2"/>
            <w:sz w:val="24"/>
            <w:szCs w:val="24"/>
            <w:lang w:eastAsia="it-IT"/>
            <w14:ligatures w14:val="standardContextual"/>
          </w:rPr>
          <w:tab/>
        </w:r>
        <w:r w:rsidRPr="00867BC9">
          <w:rPr>
            <w:rStyle w:val="Collegamentoipertestuale"/>
          </w:rPr>
          <w:t>Erogazione delle agevolazioni</w:t>
        </w:r>
        <w:r>
          <w:rPr>
            <w:webHidden/>
          </w:rPr>
          <w:tab/>
        </w:r>
        <w:r>
          <w:rPr>
            <w:webHidden/>
          </w:rPr>
          <w:fldChar w:fldCharType="begin"/>
        </w:r>
        <w:r>
          <w:rPr>
            <w:webHidden/>
          </w:rPr>
          <w:instrText xml:space="preserve"> PAGEREF _Toc201912448 \h </w:instrText>
        </w:r>
        <w:r>
          <w:rPr>
            <w:webHidden/>
          </w:rPr>
        </w:r>
        <w:r>
          <w:rPr>
            <w:webHidden/>
          </w:rPr>
          <w:fldChar w:fldCharType="separate"/>
        </w:r>
        <w:r w:rsidR="00977841">
          <w:rPr>
            <w:webHidden/>
          </w:rPr>
          <w:t>14</w:t>
        </w:r>
        <w:r>
          <w:rPr>
            <w:webHidden/>
          </w:rPr>
          <w:fldChar w:fldCharType="end"/>
        </w:r>
      </w:hyperlink>
    </w:p>
    <w:p w14:paraId="6E21754D" w14:textId="045F2AAB" w:rsidR="00A51D14" w:rsidRDefault="00A51D14">
      <w:pPr>
        <w:pStyle w:val="Sommario1"/>
        <w:rPr>
          <w:rFonts w:eastAsiaTheme="minorEastAsia"/>
          <w:kern w:val="2"/>
          <w:sz w:val="24"/>
          <w:szCs w:val="24"/>
          <w:lang w:eastAsia="it-IT"/>
          <w14:ligatures w14:val="standardContextual"/>
        </w:rPr>
      </w:pPr>
      <w:hyperlink w:anchor="_Toc201912449" w:history="1">
        <w:r w:rsidRPr="00867BC9">
          <w:rPr>
            <w:rStyle w:val="Collegamentoipertestuale"/>
          </w:rPr>
          <w:t>15.</w:t>
        </w:r>
        <w:r>
          <w:rPr>
            <w:rFonts w:eastAsiaTheme="minorEastAsia"/>
            <w:kern w:val="2"/>
            <w:sz w:val="24"/>
            <w:szCs w:val="24"/>
            <w:lang w:eastAsia="it-IT"/>
            <w14:ligatures w14:val="standardContextual"/>
          </w:rPr>
          <w:tab/>
        </w:r>
        <w:r w:rsidRPr="00867BC9">
          <w:rPr>
            <w:rStyle w:val="Collegamentoipertestuale"/>
          </w:rPr>
          <w:t>Variazioni</w:t>
        </w:r>
        <w:r>
          <w:rPr>
            <w:webHidden/>
          </w:rPr>
          <w:tab/>
        </w:r>
        <w:r>
          <w:rPr>
            <w:webHidden/>
          </w:rPr>
          <w:fldChar w:fldCharType="begin"/>
        </w:r>
        <w:r>
          <w:rPr>
            <w:webHidden/>
          </w:rPr>
          <w:instrText xml:space="preserve"> PAGEREF _Toc201912449 \h </w:instrText>
        </w:r>
        <w:r>
          <w:rPr>
            <w:webHidden/>
          </w:rPr>
        </w:r>
        <w:r>
          <w:rPr>
            <w:webHidden/>
          </w:rPr>
          <w:fldChar w:fldCharType="separate"/>
        </w:r>
        <w:r w:rsidR="00977841">
          <w:rPr>
            <w:webHidden/>
          </w:rPr>
          <w:t>16</w:t>
        </w:r>
        <w:r>
          <w:rPr>
            <w:webHidden/>
          </w:rPr>
          <w:fldChar w:fldCharType="end"/>
        </w:r>
      </w:hyperlink>
    </w:p>
    <w:p w14:paraId="149E0F86" w14:textId="5F9FA5DB" w:rsidR="00A51D14" w:rsidRDefault="00A51D14">
      <w:pPr>
        <w:pStyle w:val="Sommario1"/>
        <w:rPr>
          <w:rFonts w:eastAsiaTheme="minorEastAsia"/>
          <w:kern w:val="2"/>
          <w:sz w:val="24"/>
          <w:szCs w:val="24"/>
          <w:lang w:eastAsia="it-IT"/>
          <w14:ligatures w14:val="standardContextual"/>
        </w:rPr>
      </w:pPr>
      <w:hyperlink w:anchor="_Toc201912450" w:history="1">
        <w:r w:rsidRPr="00867BC9">
          <w:rPr>
            <w:rStyle w:val="Collegamentoipertestuale"/>
          </w:rPr>
          <w:t>16.</w:t>
        </w:r>
        <w:r>
          <w:rPr>
            <w:rFonts w:eastAsiaTheme="minorEastAsia"/>
            <w:kern w:val="2"/>
            <w:sz w:val="24"/>
            <w:szCs w:val="24"/>
            <w:lang w:eastAsia="it-IT"/>
            <w14:ligatures w14:val="standardContextual"/>
          </w:rPr>
          <w:tab/>
        </w:r>
        <w:r w:rsidRPr="00867BC9">
          <w:rPr>
            <w:rStyle w:val="Collegamentoipertestuale"/>
          </w:rPr>
          <w:t>Modalità di controllo</w:t>
        </w:r>
        <w:r>
          <w:rPr>
            <w:webHidden/>
          </w:rPr>
          <w:tab/>
        </w:r>
        <w:r>
          <w:rPr>
            <w:webHidden/>
          </w:rPr>
          <w:fldChar w:fldCharType="begin"/>
        </w:r>
        <w:r>
          <w:rPr>
            <w:webHidden/>
          </w:rPr>
          <w:instrText xml:space="preserve"> PAGEREF _Toc201912450 \h </w:instrText>
        </w:r>
        <w:r>
          <w:rPr>
            <w:webHidden/>
          </w:rPr>
        </w:r>
        <w:r>
          <w:rPr>
            <w:webHidden/>
          </w:rPr>
          <w:fldChar w:fldCharType="separate"/>
        </w:r>
        <w:r w:rsidR="00977841">
          <w:rPr>
            <w:webHidden/>
          </w:rPr>
          <w:t>16</w:t>
        </w:r>
        <w:r>
          <w:rPr>
            <w:webHidden/>
          </w:rPr>
          <w:fldChar w:fldCharType="end"/>
        </w:r>
      </w:hyperlink>
    </w:p>
    <w:p w14:paraId="0EC64799" w14:textId="47BA3DA6" w:rsidR="00A51D14" w:rsidRDefault="00A51D14">
      <w:pPr>
        <w:pStyle w:val="Sommario1"/>
        <w:rPr>
          <w:rFonts w:eastAsiaTheme="minorEastAsia"/>
          <w:kern w:val="2"/>
          <w:sz w:val="24"/>
          <w:szCs w:val="24"/>
          <w:lang w:eastAsia="it-IT"/>
          <w14:ligatures w14:val="standardContextual"/>
        </w:rPr>
      </w:pPr>
      <w:hyperlink w:anchor="_Toc201912451" w:history="1">
        <w:r w:rsidRPr="00867BC9">
          <w:rPr>
            <w:rStyle w:val="Collegamentoipertestuale"/>
          </w:rPr>
          <w:t>17.</w:t>
        </w:r>
        <w:r>
          <w:rPr>
            <w:rFonts w:eastAsiaTheme="minorEastAsia"/>
            <w:kern w:val="2"/>
            <w:sz w:val="24"/>
            <w:szCs w:val="24"/>
            <w:lang w:eastAsia="it-IT"/>
            <w14:ligatures w14:val="standardContextual"/>
          </w:rPr>
          <w:tab/>
        </w:r>
        <w:r w:rsidRPr="00867BC9">
          <w:rPr>
            <w:rStyle w:val="Collegamentoipertestuale"/>
          </w:rPr>
          <w:t>Revoca del finanziamento</w:t>
        </w:r>
        <w:r>
          <w:rPr>
            <w:webHidden/>
          </w:rPr>
          <w:tab/>
        </w:r>
        <w:r>
          <w:rPr>
            <w:webHidden/>
          </w:rPr>
          <w:fldChar w:fldCharType="begin"/>
        </w:r>
        <w:r>
          <w:rPr>
            <w:webHidden/>
          </w:rPr>
          <w:instrText xml:space="preserve"> PAGEREF _Toc201912451 \h </w:instrText>
        </w:r>
        <w:r>
          <w:rPr>
            <w:webHidden/>
          </w:rPr>
        </w:r>
        <w:r>
          <w:rPr>
            <w:webHidden/>
          </w:rPr>
          <w:fldChar w:fldCharType="separate"/>
        </w:r>
        <w:r w:rsidR="00977841">
          <w:rPr>
            <w:webHidden/>
          </w:rPr>
          <w:t>17</w:t>
        </w:r>
        <w:r>
          <w:rPr>
            <w:webHidden/>
          </w:rPr>
          <w:fldChar w:fldCharType="end"/>
        </w:r>
      </w:hyperlink>
    </w:p>
    <w:p w14:paraId="67B569BC" w14:textId="466BFE3C" w:rsidR="00A51D14" w:rsidRDefault="00A51D14">
      <w:pPr>
        <w:pStyle w:val="Sommario1"/>
        <w:rPr>
          <w:rFonts w:eastAsiaTheme="minorEastAsia"/>
          <w:kern w:val="2"/>
          <w:sz w:val="24"/>
          <w:szCs w:val="24"/>
          <w:lang w:eastAsia="it-IT"/>
          <w14:ligatures w14:val="standardContextual"/>
        </w:rPr>
      </w:pPr>
      <w:hyperlink w:anchor="_Toc201912452" w:history="1">
        <w:r w:rsidRPr="00867BC9">
          <w:rPr>
            <w:rStyle w:val="Collegamentoipertestuale"/>
          </w:rPr>
          <w:t>18.</w:t>
        </w:r>
        <w:r>
          <w:rPr>
            <w:rFonts w:eastAsiaTheme="minorEastAsia"/>
            <w:kern w:val="2"/>
            <w:sz w:val="24"/>
            <w:szCs w:val="24"/>
            <w:lang w:eastAsia="it-IT"/>
            <w14:ligatures w14:val="standardContextual"/>
          </w:rPr>
          <w:tab/>
        </w:r>
        <w:r w:rsidRPr="00867BC9">
          <w:rPr>
            <w:rStyle w:val="Collegamentoipertestuale"/>
          </w:rPr>
          <w:t>Informazione e pubblicità</w:t>
        </w:r>
        <w:r>
          <w:rPr>
            <w:webHidden/>
          </w:rPr>
          <w:tab/>
        </w:r>
        <w:r>
          <w:rPr>
            <w:webHidden/>
          </w:rPr>
          <w:fldChar w:fldCharType="begin"/>
        </w:r>
        <w:r>
          <w:rPr>
            <w:webHidden/>
          </w:rPr>
          <w:instrText xml:space="preserve"> PAGEREF _Toc201912452 \h </w:instrText>
        </w:r>
        <w:r>
          <w:rPr>
            <w:webHidden/>
          </w:rPr>
        </w:r>
        <w:r>
          <w:rPr>
            <w:webHidden/>
          </w:rPr>
          <w:fldChar w:fldCharType="separate"/>
        </w:r>
        <w:r w:rsidR="00977841">
          <w:rPr>
            <w:webHidden/>
          </w:rPr>
          <w:t>18</w:t>
        </w:r>
        <w:r>
          <w:rPr>
            <w:webHidden/>
          </w:rPr>
          <w:fldChar w:fldCharType="end"/>
        </w:r>
      </w:hyperlink>
    </w:p>
    <w:p w14:paraId="35A63122" w14:textId="2E33FA71" w:rsidR="00A51D14" w:rsidRDefault="00A51D14">
      <w:pPr>
        <w:pStyle w:val="Sommario1"/>
        <w:rPr>
          <w:rFonts w:eastAsiaTheme="minorEastAsia"/>
          <w:kern w:val="2"/>
          <w:sz w:val="24"/>
          <w:szCs w:val="24"/>
          <w:lang w:eastAsia="it-IT"/>
          <w14:ligatures w14:val="standardContextual"/>
        </w:rPr>
      </w:pPr>
      <w:hyperlink w:anchor="_Toc201912453" w:history="1">
        <w:r w:rsidRPr="00867BC9">
          <w:rPr>
            <w:rStyle w:val="Collegamentoipertestuale"/>
          </w:rPr>
          <w:t>19.</w:t>
        </w:r>
        <w:r>
          <w:rPr>
            <w:rFonts w:eastAsiaTheme="minorEastAsia"/>
            <w:kern w:val="2"/>
            <w:sz w:val="24"/>
            <w:szCs w:val="24"/>
            <w:lang w:eastAsia="it-IT"/>
            <w14:ligatures w14:val="standardContextual"/>
          </w:rPr>
          <w:tab/>
        </w:r>
        <w:r w:rsidRPr="00867BC9">
          <w:rPr>
            <w:rStyle w:val="Collegamentoipertestuale"/>
          </w:rPr>
          <w:t>Informazioni sull’Avviso pubblico e indicazione del Responsabile del Procedimento</w:t>
        </w:r>
        <w:r>
          <w:rPr>
            <w:webHidden/>
          </w:rPr>
          <w:tab/>
        </w:r>
        <w:r>
          <w:rPr>
            <w:webHidden/>
          </w:rPr>
          <w:fldChar w:fldCharType="begin"/>
        </w:r>
        <w:r>
          <w:rPr>
            <w:webHidden/>
          </w:rPr>
          <w:instrText xml:space="preserve"> PAGEREF _Toc201912453 \h </w:instrText>
        </w:r>
        <w:r>
          <w:rPr>
            <w:webHidden/>
          </w:rPr>
        </w:r>
        <w:r>
          <w:rPr>
            <w:webHidden/>
          </w:rPr>
          <w:fldChar w:fldCharType="separate"/>
        </w:r>
        <w:r w:rsidR="00977841">
          <w:rPr>
            <w:webHidden/>
          </w:rPr>
          <w:t>18</w:t>
        </w:r>
        <w:r>
          <w:rPr>
            <w:webHidden/>
          </w:rPr>
          <w:fldChar w:fldCharType="end"/>
        </w:r>
      </w:hyperlink>
    </w:p>
    <w:p w14:paraId="43B7A50A" w14:textId="6CA30DB3" w:rsidR="00A51D14" w:rsidRDefault="00A51D14">
      <w:pPr>
        <w:pStyle w:val="Sommario1"/>
        <w:rPr>
          <w:rFonts w:eastAsiaTheme="minorEastAsia"/>
          <w:kern w:val="2"/>
          <w:sz w:val="24"/>
          <w:szCs w:val="24"/>
          <w:lang w:eastAsia="it-IT"/>
          <w14:ligatures w14:val="standardContextual"/>
        </w:rPr>
      </w:pPr>
      <w:hyperlink w:anchor="_Toc201912454" w:history="1">
        <w:r w:rsidRPr="00867BC9">
          <w:rPr>
            <w:rStyle w:val="Collegamentoipertestuale"/>
          </w:rPr>
          <w:t>20.</w:t>
        </w:r>
        <w:r>
          <w:rPr>
            <w:rFonts w:eastAsiaTheme="minorEastAsia"/>
            <w:kern w:val="2"/>
            <w:sz w:val="24"/>
            <w:szCs w:val="24"/>
            <w:lang w:eastAsia="it-IT"/>
            <w14:ligatures w14:val="standardContextual"/>
          </w:rPr>
          <w:tab/>
        </w:r>
        <w:r w:rsidRPr="00867BC9">
          <w:rPr>
            <w:rStyle w:val="Collegamentoipertestuale"/>
          </w:rPr>
          <w:t>Tutela della Privacy</w:t>
        </w:r>
        <w:r>
          <w:rPr>
            <w:webHidden/>
          </w:rPr>
          <w:tab/>
        </w:r>
        <w:r>
          <w:rPr>
            <w:webHidden/>
          </w:rPr>
          <w:fldChar w:fldCharType="begin"/>
        </w:r>
        <w:r>
          <w:rPr>
            <w:webHidden/>
          </w:rPr>
          <w:instrText xml:space="preserve"> PAGEREF _Toc201912454 \h </w:instrText>
        </w:r>
        <w:r>
          <w:rPr>
            <w:webHidden/>
          </w:rPr>
        </w:r>
        <w:r>
          <w:rPr>
            <w:webHidden/>
          </w:rPr>
          <w:fldChar w:fldCharType="separate"/>
        </w:r>
        <w:r w:rsidR="00977841">
          <w:rPr>
            <w:webHidden/>
          </w:rPr>
          <w:t>18</w:t>
        </w:r>
        <w:r>
          <w:rPr>
            <w:webHidden/>
          </w:rPr>
          <w:fldChar w:fldCharType="end"/>
        </w:r>
      </w:hyperlink>
    </w:p>
    <w:p w14:paraId="7743599B" w14:textId="02CDA7FE" w:rsidR="00A51D14" w:rsidRDefault="00A51D14">
      <w:pPr>
        <w:pStyle w:val="Sommario1"/>
        <w:rPr>
          <w:rFonts w:eastAsiaTheme="minorEastAsia"/>
          <w:kern w:val="2"/>
          <w:sz w:val="24"/>
          <w:szCs w:val="24"/>
          <w:lang w:eastAsia="it-IT"/>
          <w14:ligatures w14:val="standardContextual"/>
        </w:rPr>
      </w:pPr>
      <w:hyperlink w:anchor="_Toc201912455" w:history="1">
        <w:r w:rsidRPr="00867BC9">
          <w:rPr>
            <w:rStyle w:val="Collegamentoipertestuale"/>
          </w:rPr>
          <w:t>21.</w:t>
        </w:r>
        <w:r>
          <w:rPr>
            <w:rFonts w:eastAsiaTheme="minorEastAsia"/>
            <w:kern w:val="2"/>
            <w:sz w:val="24"/>
            <w:szCs w:val="24"/>
            <w:lang w:eastAsia="it-IT"/>
            <w14:ligatures w14:val="standardContextual"/>
          </w:rPr>
          <w:tab/>
        </w:r>
        <w:r w:rsidRPr="00867BC9">
          <w:rPr>
            <w:rStyle w:val="Collegamentoipertestuale"/>
          </w:rPr>
          <w:t>Indicazione del Foro Competente</w:t>
        </w:r>
        <w:r>
          <w:rPr>
            <w:webHidden/>
          </w:rPr>
          <w:tab/>
        </w:r>
        <w:r>
          <w:rPr>
            <w:webHidden/>
          </w:rPr>
          <w:fldChar w:fldCharType="begin"/>
        </w:r>
        <w:r>
          <w:rPr>
            <w:webHidden/>
          </w:rPr>
          <w:instrText xml:space="preserve"> PAGEREF _Toc201912455 \h </w:instrText>
        </w:r>
        <w:r>
          <w:rPr>
            <w:webHidden/>
          </w:rPr>
        </w:r>
        <w:r>
          <w:rPr>
            <w:webHidden/>
          </w:rPr>
          <w:fldChar w:fldCharType="separate"/>
        </w:r>
        <w:r w:rsidR="00977841">
          <w:rPr>
            <w:webHidden/>
          </w:rPr>
          <w:t>19</w:t>
        </w:r>
        <w:r>
          <w:rPr>
            <w:webHidden/>
          </w:rPr>
          <w:fldChar w:fldCharType="end"/>
        </w:r>
      </w:hyperlink>
    </w:p>
    <w:p w14:paraId="6DD17B81" w14:textId="5E4BF6C5" w:rsidR="00A51D14" w:rsidRDefault="00A51D14">
      <w:pPr>
        <w:pStyle w:val="Sommario1"/>
        <w:rPr>
          <w:rFonts w:eastAsiaTheme="minorEastAsia"/>
          <w:kern w:val="2"/>
          <w:sz w:val="24"/>
          <w:szCs w:val="24"/>
          <w:lang w:eastAsia="it-IT"/>
          <w14:ligatures w14:val="standardContextual"/>
        </w:rPr>
      </w:pPr>
      <w:hyperlink w:anchor="_Toc201912456" w:history="1">
        <w:r w:rsidRPr="00867BC9">
          <w:rPr>
            <w:rStyle w:val="Collegamentoipertestuale"/>
          </w:rPr>
          <w:t>22.</w:t>
        </w:r>
        <w:r>
          <w:rPr>
            <w:rFonts w:eastAsiaTheme="minorEastAsia"/>
            <w:kern w:val="2"/>
            <w:sz w:val="24"/>
            <w:szCs w:val="24"/>
            <w:lang w:eastAsia="it-IT"/>
            <w14:ligatures w14:val="standardContextual"/>
          </w:rPr>
          <w:tab/>
        </w:r>
        <w:r w:rsidRPr="00867BC9">
          <w:rPr>
            <w:rStyle w:val="Collegamentoipertestuale"/>
          </w:rPr>
          <w:t>Obblighi nascenti dal Protocollo di legalità</w:t>
        </w:r>
        <w:r>
          <w:rPr>
            <w:webHidden/>
          </w:rPr>
          <w:tab/>
        </w:r>
        <w:r>
          <w:rPr>
            <w:webHidden/>
          </w:rPr>
          <w:fldChar w:fldCharType="begin"/>
        </w:r>
        <w:r>
          <w:rPr>
            <w:webHidden/>
          </w:rPr>
          <w:instrText xml:space="preserve"> PAGEREF _Toc201912456 \h </w:instrText>
        </w:r>
        <w:r>
          <w:rPr>
            <w:webHidden/>
          </w:rPr>
        </w:r>
        <w:r>
          <w:rPr>
            <w:webHidden/>
          </w:rPr>
          <w:fldChar w:fldCharType="separate"/>
        </w:r>
        <w:r w:rsidR="00977841">
          <w:rPr>
            <w:webHidden/>
          </w:rPr>
          <w:t>19</w:t>
        </w:r>
        <w:r>
          <w:rPr>
            <w:webHidden/>
          </w:rPr>
          <w:fldChar w:fldCharType="end"/>
        </w:r>
      </w:hyperlink>
    </w:p>
    <w:p w14:paraId="187BE8CB" w14:textId="3B24250C" w:rsidR="00A51D14" w:rsidRDefault="00A51D14">
      <w:pPr>
        <w:pStyle w:val="Sommario1"/>
        <w:rPr>
          <w:rFonts w:eastAsiaTheme="minorEastAsia"/>
          <w:kern w:val="2"/>
          <w:sz w:val="24"/>
          <w:szCs w:val="24"/>
          <w:lang w:eastAsia="it-IT"/>
          <w14:ligatures w14:val="standardContextual"/>
        </w:rPr>
      </w:pPr>
      <w:hyperlink w:anchor="_Toc201912457" w:history="1">
        <w:r w:rsidRPr="00867BC9">
          <w:rPr>
            <w:rStyle w:val="Collegamentoipertestuale"/>
          </w:rPr>
          <w:t>23.</w:t>
        </w:r>
        <w:r>
          <w:rPr>
            <w:rFonts w:eastAsiaTheme="minorEastAsia"/>
            <w:kern w:val="2"/>
            <w:sz w:val="24"/>
            <w:szCs w:val="24"/>
            <w:lang w:eastAsia="it-IT"/>
            <w14:ligatures w14:val="standardContextual"/>
          </w:rPr>
          <w:tab/>
        </w:r>
        <w:r w:rsidRPr="00867BC9">
          <w:rPr>
            <w:rStyle w:val="Collegamentoipertestuale"/>
          </w:rPr>
          <w:t>Rinvio</w:t>
        </w:r>
        <w:r>
          <w:rPr>
            <w:webHidden/>
          </w:rPr>
          <w:tab/>
        </w:r>
        <w:r>
          <w:rPr>
            <w:webHidden/>
          </w:rPr>
          <w:fldChar w:fldCharType="begin"/>
        </w:r>
        <w:r>
          <w:rPr>
            <w:webHidden/>
          </w:rPr>
          <w:instrText xml:space="preserve"> PAGEREF _Toc201912457 \h </w:instrText>
        </w:r>
        <w:r>
          <w:rPr>
            <w:webHidden/>
          </w:rPr>
        </w:r>
        <w:r>
          <w:rPr>
            <w:webHidden/>
          </w:rPr>
          <w:fldChar w:fldCharType="separate"/>
        </w:r>
        <w:r w:rsidR="00977841">
          <w:rPr>
            <w:webHidden/>
          </w:rPr>
          <w:t>19</w:t>
        </w:r>
        <w:r>
          <w:rPr>
            <w:webHidden/>
          </w:rPr>
          <w:fldChar w:fldCharType="end"/>
        </w:r>
      </w:hyperlink>
    </w:p>
    <w:p w14:paraId="649E80FF" w14:textId="0A3D8D92" w:rsidR="00A51D14" w:rsidRDefault="00A51D14">
      <w:pPr>
        <w:pStyle w:val="Sommario1"/>
        <w:rPr>
          <w:rFonts w:eastAsiaTheme="minorEastAsia"/>
          <w:kern w:val="2"/>
          <w:sz w:val="24"/>
          <w:szCs w:val="24"/>
          <w:lang w:eastAsia="it-IT"/>
          <w14:ligatures w14:val="standardContextual"/>
        </w:rPr>
      </w:pPr>
      <w:hyperlink w:anchor="_Toc201912458" w:history="1">
        <w:r w:rsidRPr="00867BC9">
          <w:rPr>
            <w:rStyle w:val="Collegamentoipertestuale"/>
          </w:rPr>
          <w:t>24.</w:t>
        </w:r>
        <w:r>
          <w:rPr>
            <w:rFonts w:eastAsiaTheme="minorEastAsia"/>
            <w:kern w:val="2"/>
            <w:sz w:val="24"/>
            <w:szCs w:val="24"/>
            <w:lang w:eastAsia="it-IT"/>
            <w14:ligatures w14:val="standardContextual"/>
          </w:rPr>
          <w:tab/>
        </w:r>
        <w:r w:rsidRPr="00867BC9">
          <w:rPr>
            <w:rStyle w:val="Collegamentoipertestuale"/>
          </w:rPr>
          <w:t>Allegati</w:t>
        </w:r>
        <w:r>
          <w:rPr>
            <w:webHidden/>
          </w:rPr>
          <w:tab/>
        </w:r>
        <w:r>
          <w:rPr>
            <w:webHidden/>
          </w:rPr>
          <w:fldChar w:fldCharType="begin"/>
        </w:r>
        <w:r>
          <w:rPr>
            <w:webHidden/>
          </w:rPr>
          <w:instrText xml:space="preserve"> PAGEREF _Toc201912458 \h </w:instrText>
        </w:r>
        <w:r>
          <w:rPr>
            <w:webHidden/>
          </w:rPr>
        </w:r>
        <w:r>
          <w:rPr>
            <w:webHidden/>
          </w:rPr>
          <w:fldChar w:fldCharType="separate"/>
        </w:r>
        <w:r w:rsidR="00977841">
          <w:rPr>
            <w:webHidden/>
          </w:rPr>
          <w:t>20</w:t>
        </w:r>
        <w:r>
          <w:rPr>
            <w:webHidden/>
          </w:rPr>
          <w:fldChar w:fldCharType="end"/>
        </w:r>
      </w:hyperlink>
    </w:p>
    <w:p w14:paraId="2B19AA27" w14:textId="2FC79AE4" w:rsidR="003B447A" w:rsidRDefault="00AA1A42" w:rsidP="00DF7810">
      <w:pPr>
        <w:spacing w:before="120" w:after="120" w:line="240" w:lineRule="auto"/>
        <w:rPr>
          <w:i/>
          <w:sz w:val="24"/>
          <w:szCs w:val="24"/>
        </w:rPr>
      </w:pPr>
      <w:r>
        <w:rPr>
          <w:i/>
          <w:sz w:val="24"/>
          <w:szCs w:val="24"/>
        </w:rPr>
        <w:fldChar w:fldCharType="end"/>
      </w:r>
    </w:p>
    <w:p w14:paraId="2590807F" w14:textId="77777777" w:rsidR="00AA1A42" w:rsidRDefault="00AA1A42" w:rsidP="00DF7810">
      <w:pPr>
        <w:spacing w:before="120" w:after="120" w:line="240" w:lineRule="auto"/>
        <w:rPr>
          <w:i/>
          <w:sz w:val="24"/>
          <w:szCs w:val="24"/>
        </w:rPr>
      </w:pPr>
    </w:p>
    <w:p w14:paraId="5D414F94" w14:textId="77777777" w:rsidR="00AA1A42" w:rsidRDefault="00AA1A42" w:rsidP="00DF7810">
      <w:pPr>
        <w:spacing w:before="120" w:after="120" w:line="240" w:lineRule="auto"/>
        <w:rPr>
          <w:i/>
          <w:sz w:val="24"/>
          <w:szCs w:val="24"/>
        </w:rPr>
      </w:pPr>
    </w:p>
    <w:p w14:paraId="0C9E05AC" w14:textId="77777777" w:rsidR="00AA1A42" w:rsidRDefault="00AA1A42" w:rsidP="00DF7810">
      <w:pPr>
        <w:spacing w:before="120" w:after="120" w:line="240" w:lineRule="auto"/>
        <w:rPr>
          <w:i/>
          <w:sz w:val="24"/>
          <w:szCs w:val="24"/>
        </w:rPr>
      </w:pPr>
    </w:p>
    <w:p w14:paraId="5D71F1C3" w14:textId="77777777" w:rsidR="007A5A5D" w:rsidRDefault="007A5A5D" w:rsidP="00DF7810">
      <w:pPr>
        <w:spacing w:before="120" w:after="120" w:line="240" w:lineRule="auto"/>
        <w:rPr>
          <w:i/>
          <w:sz w:val="24"/>
          <w:szCs w:val="24"/>
        </w:rPr>
      </w:pPr>
    </w:p>
    <w:p w14:paraId="0DEAEF44" w14:textId="77777777" w:rsidR="003B447A" w:rsidRPr="00BA0F96" w:rsidRDefault="003B447A" w:rsidP="00DF7810">
      <w:pPr>
        <w:spacing w:before="120" w:after="120" w:line="240" w:lineRule="auto"/>
        <w:contextualSpacing/>
        <w:rPr>
          <w:sz w:val="24"/>
          <w:szCs w:val="24"/>
        </w:rPr>
      </w:pPr>
    </w:p>
    <w:p w14:paraId="3844BA25" w14:textId="77777777" w:rsidR="00D54E38" w:rsidRPr="005350C5" w:rsidRDefault="00D54E38" w:rsidP="00D54E38">
      <w:pPr>
        <w:pStyle w:val="Titolo1"/>
        <w:ind w:hanging="720"/>
      </w:pPr>
      <w:bookmarkStart w:id="0" w:name="_Toc201912435"/>
      <w:r w:rsidRPr="005350C5">
        <w:lastRenderedPageBreak/>
        <w:t>Oggetto e finalità</w:t>
      </w:r>
      <w:bookmarkEnd w:id="0"/>
    </w:p>
    <w:p w14:paraId="5AC13460" w14:textId="1F6C6AFE" w:rsidR="00D54E38" w:rsidRPr="005350C5" w:rsidRDefault="00D54E38" w:rsidP="00EE6BF3">
      <w:pPr>
        <w:pStyle w:val="Paragrafoelenco"/>
        <w:numPr>
          <w:ilvl w:val="0"/>
          <w:numId w:val="12"/>
        </w:numPr>
        <w:spacing w:before="120"/>
        <w:ind w:left="426" w:hanging="426"/>
      </w:pPr>
      <w:r w:rsidRPr="005350C5">
        <w:t xml:space="preserve">L’Amministrazione regionale, con la DGR n. 109 del 13.03.2025, in coerenza con quanto previsto dall’Accordo per la Coesione della Regione Campania sottoscritto </w:t>
      </w:r>
      <w:r w:rsidR="003A5BAA" w:rsidRPr="005350C5">
        <w:t>i</w:t>
      </w:r>
      <w:r w:rsidRPr="005350C5">
        <w:t>n data 17/09/2024</w:t>
      </w:r>
      <w:r w:rsidR="00E4542E" w:rsidRPr="005350C5">
        <w:t>,</w:t>
      </w:r>
      <w:r w:rsidRPr="005350C5">
        <w:t xml:space="preserve"> ha programmato un intervento a sostegno di progetti </w:t>
      </w:r>
      <w:r w:rsidR="00E4542E" w:rsidRPr="005350C5">
        <w:t>di</w:t>
      </w:r>
      <w:r w:rsidRPr="005350C5">
        <w:t xml:space="preserve"> valorizza</w:t>
      </w:r>
      <w:r w:rsidR="00E4542E" w:rsidRPr="005350C5">
        <w:t>zione</w:t>
      </w:r>
      <w:r w:rsidRPr="005350C5">
        <w:t xml:space="preserve"> </w:t>
      </w:r>
      <w:r w:rsidR="00E4542E" w:rsidRPr="005350C5">
        <w:t xml:space="preserve">degli </w:t>
      </w:r>
      <w:r w:rsidRPr="005350C5">
        <w:t xml:space="preserve">itinerari enogastronomici della regione Campania, principalmente a valenza </w:t>
      </w:r>
      <w:proofErr w:type="gramStart"/>
      <w:r w:rsidRPr="005350C5">
        <w:t>socio-culturale</w:t>
      </w:r>
      <w:proofErr w:type="gramEnd"/>
      <w:r w:rsidRPr="005350C5">
        <w:t xml:space="preserve"> e inclusiva, intesi quali percorsi a vocazione turistica di promozione delle tipicità enogastronomiche.</w:t>
      </w:r>
    </w:p>
    <w:p w14:paraId="591B8062" w14:textId="3F66FDE0" w:rsidR="00D54E38" w:rsidRPr="005350C5" w:rsidRDefault="00D54E38" w:rsidP="00EE6BF3">
      <w:pPr>
        <w:pStyle w:val="Paragrafoelenco"/>
        <w:numPr>
          <w:ilvl w:val="0"/>
          <w:numId w:val="12"/>
        </w:numPr>
        <w:spacing w:before="120"/>
        <w:ind w:left="426" w:hanging="426"/>
        <w:rPr>
          <w:rFonts w:cstheme="minorHAnsi"/>
        </w:rPr>
      </w:pPr>
      <w:r w:rsidRPr="005350C5">
        <w:rPr>
          <w:rFonts w:cstheme="minorHAnsi"/>
        </w:rPr>
        <w:t xml:space="preserve">In attuazione della suddetta DGR, il presente Avviso è finalizzato a sostenere la realizzazione di progetti di valorizzazione del turismo enogastronomico, integrati con percorsi di inclusione sociale, con la promozione di attrattori di interesse storico, culturale, religioso, </w:t>
      </w:r>
      <w:r w:rsidRPr="005350C5">
        <w:t>naturalistico</w:t>
      </w:r>
      <w:r w:rsidRPr="005350C5">
        <w:rPr>
          <w:rFonts w:cstheme="minorHAnsi"/>
        </w:rPr>
        <w:t>, ambientale e paesaggistico dei territori e in chiave di delocalizzazione e destagionalizzazione dei flussi turistici.</w:t>
      </w:r>
    </w:p>
    <w:p w14:paraId="29F9C706" w14:textId="3A9AEAFE" w:rsidR="00D54E38" w:rsidRPr="005350C5" w:rsidRDefault="00D54E38" w:rsidP="00EE6BF3">
      <w:pPr>
        <w:pStyle w:val="Paragrafoelenco"/>
        <w:numPr>
          <w:ilvl w:val="0"/>
          <w:numId w:val="12"/>
        </w:numPr>
        <w:spacing w:before="120"/>
        <w:ind w:left="426" w:hanging="426"/>
      </w:pPr>
      <w:r w:rsidRPr="005350C5">
        <w:rPr>
          <w:rFonts w:cstheme="minorHAnsi"/>
        </w:rPr>
        <w:t xml:space="preserve">L’obiettivo è di promuovere eventi ed iniziative che coniughino la promozione di prodotti tipici ed enogastronomici locali con quella del territorio e in grado di strutturare un'offerta di intrattenimento ed </w:t>
      </w:r>
      <w:r w:rsidRPr="005350C5">
        <w:t>approfondimento</w:t>
      </w:r>
      <w:r w:rsidRPr="005350C5">
        <w:rPr>
          <w:rFonts w:cstheme="minorHAnsi"/>
        </w:rPr>
        <w:t xml:space="preserve"> capace di intercettare coloro che hanno come motivazione del viaggio "fare esperienze" e sono attratti da un ventaglio di iniziative che </w:t>
      </w:r>
      <w:r w:rsidR="00E4542E" w:rsidRPr="005350C5">
        <w:rPr>
          <w:rFonts w:cstheme="minorHAnsi"/>
        </w:rPr>
        <w:t>arricchiscano</w:t>
      </w:r>
      <w:r w:rsidRPr="005350C5">
        <w:rPr>
          <w:rFonts w:cstheme="minorHAnsi"/>
        </w:rPr>
        <w:t xml:space="preserve"> il soggiorno.</w:t>
      </w:r>
    </w:p>
    <w:p w14:paraId="4613C842" w14:textId="7490F8B1" w:rsidR="00D54E38" w:rsidRPr="005350C5" w:rsidRDefault="00D54E38" w:rsidP="00EE6BF3">
      <w:pPr>
        <w:pStyle w:val="Paragrafoelenco"/>
        <w:numPr>
          <w:ilvl w:val="0"/>
          <w:numId w:val="12"/>
        </w:numPr>
        <w:spacing w:before="120"/>
        <w:ind w:left="426" w:hanging="426"/>
      </w:pPr>
      <w:r w:rsidRPr="005350C5">
        <w:t xml:space="preserve">La selezione delle </w:t>
      </w:r>
      <w:r w:rsidR="00D738A1" w:rsidRPr="005350C5">
        <w:t>proposte progettuali</w:t>
      </w:r>
      <w:r w:rsidRPr="005350C5">
        <w:t xml:space="preserve"> avverrà tramite procedura “a graduatoria</w:t>
      </w:r>
      <w:r w:rsidR="003A5BAA" w:rsidRPr="005350C5">
        <w:t>”</w:t>
      </w:r>
      <w:r w:rsidRPr="005350C5">
        <w:t xml:space="preserve">, ai sensi del D. lgs. </w:t>
      </w:r>
      <w:r w:rsidR="003A5BAA" w:rsidRPr="005350C5">
        <w:t>n</w:t>
      </w:r>
      <w:r w:rsidRPr="005350C5">
        <w:t>. 123/1998, art. 5</w:t>
      </w:r>
      <w:r w:rsidR="00EE6BF3" w:rsidRPr="005350C5">
        <w:t>;</w:t>
      </w:r>
    </w:p>
    <w:p w14:paraId="60D94965" w14:textId="6A516B91" w:rsidR="009E4B46" w:rsidRPr="005350C5" w:rsidRDefault="009E4B46" w:rsidP="00EE6BF3">
      <w:pPr>
        <w:pStyle w:val="Paragrafoelenco"/>
        <w:numPr>
          <w:ilvl w:val="0"/>
          <w:numId w:val="12"/>
        </w:numPr>
        <w:spacing w:before="120"/>
        <w:ind w:left="426" w:hanging="426"/>
      </w:pPr>
      <w:r w:rsidRPr="005350C5">
        <w:t xml:space="preserve">Gli aiuti di cui al presente Avviso saranno concessi in conformità a quanto previsto dall’articolo 53 “Aiuti per la cultura e la conservazione del patrimonio” del Regolamento (UE) n. 651/2014 e </w:t>
      </w:r>
      <w:proofErr w:type="spellStart"/>
      <w:r w:rsidRPr="005350C5">
        <w:t>ss.mm.ii</w:t>
      </w:r>
      <w:proofErr w:type="spellEnd"/>
      <w:r w:rsidRPr="005350C5">
        <w:t>.</w:t>
      </w:r>
    </w:p>
    <w:p w14:paraId="42A4CD58" w14:textId="77777777" w:rsidR="00D54E38" w:rsidRPr="005350C5" w:rsidRDefault="00D54E38" w:rsidP="00D54E38">
      <w:pPr>
        <w:pStyle w:val="Paragrafoelenco"/>
        <w:spacing w:before="120"/>
        <w:ind w:left="426"/>
      </w:pPr>
    </w:p>
    <w:p w14:paraId="4C8CAA61" w14:textId="0997D05E" w:rsidR="003323E9" w:rsidRPr="005350C5" w:rsidRDefault="003323E9" w:rsidP="004F6BA6">
      <w:pPr>
        <w:pStyle w:val="Titolo1"/>
        <w:ind w:hanging="720"/>
      </w:pPr>
      <w:bookmarkStart w:id="1" w:name="_Toc201912436"/>
      <w:r w:rsidRPr="005350C5">
        <w:t>Normativa di riferimento</w:t>
      </w:r>
      <w:bookmarkEnd w:id="1"/>
      <w:r w:rsidRPr="005350C5">
        <w:t xml:space="preserve"> </w:t>
      </w:r>
    </w:p>
    <w:p w14:paraId="4B711D82" w14:textId="020DA3B6" w:rsidR="000A21E2" w:rsidRPr="005350C5" w:rsidRDefault="003323E9" w:rsidP="00EE6BF3">
      <w:pPr>
        <w:pStyle w:val="Paragrafoelenco"/>
        <w:numPr>
          <w:ilvl w:val="0"/>
          <w:numId w:val="11"/>
        </w:numPr>
        <w:ind w:left="426" w:hanging="426"/>
        <w:rPr>
          <w:iCs/>
        </w:rPr>
      </w:pPr>
      <w:r w:rsidRPr="005350C5">
        <w:rPr>
          <w:iCs/>
        </w:rPr>
        <w:t xml:space="preserve">La </w:t>
      </w:r>
      <w:r w:rsidRPr="005350C5">
        <w:t>Regione</w:t>
      </w:r>
      <w:r w:rsidRPr="005350C5">
        <w:rPr>
          <w:iCs/>
        </w:rPr>
        <w:t xml:space="preserve"> Campania adotta il presente </w:t>
      </w:r>
      <w:r w:rsidR="00AA1A42" w:rsidRPr="005350C5">
        <w:rPr>
          <w:iCs/>
        </w:rPr>
        <w:t>A</w:t>
      </w:r>
      <w:r w:rsidRPr="005350C5">
        <w:rPr>
          <w:iCs/>
        </w:rPr>
        <w:t>vviso in coerenza ed attuazione della seguente normativa:</w:t>
      </w:r>
    </w:p>
    <w:p w14:paraId="4D85EF00" w14:textId="63A95F7C" w:rsidR="00DF7810" w:rsidRPr="005350C5" w:rsidRDefault="003323E9" w:rsidP="00027554">
      <w:pPr>
        <w:pStyle w:val="Paragrafoelenco1"/>
        <w:numPr>
          <w:ilvl w:val="0"/>
          <w:numId w:val="1"/>
        </w:numPr>
        <w:spacing w:before="120" w:after="120" w:line="240" w:lineRule="auto"/>
        <w:ind w:left="568" w:hanging="284"/>
        <w:contextualSpacing/>
        <w:rPr>
          <w:rFonts w:asciiTheme="minorHAnsi" w:hAnsiTheme="minorHAnsi" w:cs="Times New Roman"/>
        </w:rPr>
      </w:pPr>
      <w:r w:rsidRPr="005350C5">
        <w:rPr>
          <w:rFonts w:asciiTheme="minorHAnsi" w:hAnsiTheme="minorHAnsi" w:cs="Times New Roman"/>
        </w:rPr>
        <w:t xml:space="preserve">Regolamento (UE) n. </w:t>
      </w:r>
      <w:r w:rsidR="00EF2124" w:rsidRPr="005350C5">
        <w:rPr>
          <w:rFonts w:asciiTheme="minorHAnsi" w:hAnsiTheme="minorHAnsi" w:cs="Times New Roman"/>
        </w:rPr>
        <w:t>2021/</w:t>
      </w:r>
      <w:r w:rsidR="00C41FED" w:rsidRPr="005350C5">
        <w:rPr>
          <w:rFonts w:asciiTheme="minorHAnsi" w:hAnsiTheme="minorHAnsi" w:cs="Times New Roman"/>
        </w:rPr>
        <w:t xml:space="preserve">1060 </w:t>
      </w:r>
      <w:r w:rsidRPr="005350C5">
        <w:rPr>
          <w:rFonts w:asciiTheme="minorHAnsi" w:hAnsiTheme="minorHAnsi" w:cs="Times New Roman"/>
        </w:rPr>
        <w:t xml:space="preserve">il Parlamento Europeo e il Consiglio del </w:t>
      </w:r>
      <w:r w:rsidR="00B4610F" w:rsidRPr="005350C5">
        <w:rPr>
          <w:rFonts w:cs="Times New Roman"/>
          <w:bCs/>
        </w:rPr>
        <w:t xml:space="preserve">24 giugno 2021 </w:t>
      </w:r>
      <w:r w:rsidRPr="005350C5">
        <w:rPr>
          <w:rFonts w:asciiTheme="minorHAnsi" w:hAnsiTheme="minorHAnsi" w:cs="Times New Roman"/>
        </w:rPr>
        <w:t>ha sancito le disposizioni comuni sul Fondo europeo di sviluppo regionale, sul Fondo sociale europeo</w:t>
      </w:r>
      <w:r w:rsidR="00B4610F" w:rsidRPr="005350C5">
        <w:rPr>
          <w:rFonts w:asciiTheme="minorHAnsi" w:hAnsiTheme="minorHAnsi" w:cs="Times New Roman"/>
        </w:rPr>
        <w:t xml:space="preserve"> Plus</w:t>
      </w:r>
      <w:r w:rsidRPr="005350C5">
        <w:rPr>
          <w:rFonts w:asciiTheme="minorHAnsi" w:hAnsiTheme="minorHAnsi" w:cs="Times New Roman"/>
        </w:rPr>
        <w:t>, sul Fondo di coesione, sul Fondo europeo agricolo per lo sviluppo rurale e sul Fondo europeo per gli affari marittimi e la pesca e definisce disposizioni generali sul Fondo europeo di sviluppo regionale, sul Fondo sociale europeo, sul Fondo di coesione e sul Fondo europeo per gli affari marittimi e la pesca</w:t>
      </w:r>
      <w:r w:rsidR="00DF7810" w:rsidRPr="005350C5">
        <w:rPr>
          <w:rFonts w:asciiTheme="minorHAnsi" w:hAnsiTheme="minorHAnsi" w:cs="Times New Roman"/>
        </w:rPr>
        <w:t>;</w:t>
      </w:r>
    </w:p>
    <w:p w14:paraId="56F11B62" w14:textId="77777777" w:rsidR="00D54E38" w:rsidRPr="005350C5" w:rsidRDefault="00D54E38" w:rsidP="00D54E38">
      <w:pPr>
        <w:pStyle w:val="Paragrafoelenco1"/>
        <w:numPr>
          <w:ilvl w:val="0"/>
          <w:numId w:val="1"/>
        </w:numPr>
        <w:spacing w:before="120" w:after="120" w:line="240" w:lineRule="auto"/>
        <w:ind w:left="568" w:hanging="284"/>
        <w:contextualSpacing/>
        <w:rPr>
          <w:rFonts w:asciiTheme="minorHAnsi" w:hAnsiTheme="minorHAnsi"/>
        </w:rPr>
      </w:pPr>
      <w:r w:rsidRPr="005350C5">
        <w:rPr>
          <w:rFonts w:asciiTheme="minorHAnsi" w:hAnsiTheme="minorHAnsi"/>
        </w:rPr>
        <w:t xml:space="preserve">Regolamento (UE) n. 651/2014 del 17 giugno 2014 e </w:t>
      </w:r>
      <w:proofErr w:type="spellStart"/>
      <w:proofErr w:type="gramStart"/>
      <w:r w:rsidRPr="005350C5">
        <w:rPr>
          <w:rFonts w:asciiTheme="minorHAnsi" w:hAnsiTheme="minorHAnsi"/>
        </w:rPr>
        <w:t>ss.mm.ii</w:t>
      </w:r>
      <w:proofErr w:type="spellEnd"/>
      <w:proofErr w:type="gramEnd"/>
      <w:r w:rsidRPr="005350C5">
        <w:rPr>
          <w:rFonts w:asciiTheme="minorHAnsi" w:hAnsiTheme="minorHAnsi"/>
        </w:rPr>
        <w:t xml:space="preserve"> (Regolamento generale di esenzione per categoria);</w:t>
      </w:r>
    </w:p>
    <w:p w14:paraId="7671F909" w14:textId="01A94DDE" w:rsidR="00D54E38" w:rsidRPr="005350C5" w:rsidRDefault="00D54E38" w:rsidP="00D54E38">
      <w:pPr>
        <w:pStyle w:val="Paragrafoelenco1"/>
        <w:numPr>
          <w:ilvl w:val="0"/>
          <w:numId w:val="1"/>
        </w:numPr>
        <w:autoSpaceDE w:val="0"/>
        <w:autoSpaceDN w:val="0"/>
        <w:adjustRightInd w:val="0"/>
        <w:spacing w:before="120" w:after="120" w:line="240" w:lineRule="auto"/>
        <w:ind w:left="568" w:hanging="284"/>
        <w:contextualSpacing/>
        <w:rPr>
          <w:rFonts w:asciiTheme="minorHAnsi" w:hAnsiTheme="minorHAnsi" w:cs="Arial"/>
          <w:color w:val="000000"/>
        </w:rPr>
      </w:pPr>
      <w:r w:rsidRPr="005350C5">
        <w:rPr>
          <w:rFonts w:cs="Times New Roman"/>
        </w:rPr>
        <w:t xml:space="preserve">Decreto legislativo 30 giugno 2003 n. 196 e </w:t>
      </w:r>
      <w:proofErr w:type="spellStart"/>
      <w:r w:rsidRPr="005350C5">
        <w:rPr>
          <w:rFonts w:cs="Times New Roman"/>
        </w:rPr>
        <w:t>ss.mm.ii</w:t>
      </w:r>
      <w:proofErr w:type="spellEnd"/>
      <w:r w:rsidRPr="005350C5">
        <w:rPr>
          <w:rFonts w:cs="Times New Roman"/>
        </w:rPr>
        <w:t>. che approva il "Codice in materia di protezione dei dati personali</w:t>
      </w:r>
      <w:r w:rsidRPr="005350C5">
        <w:rPr>
          <w:rFonts w:asciiTheme="minorHAnsi" w:hAnsiTheme="minorHAnsi" w:cs="Times New Roman"/>
        </w:rPr>
        <w:t>";</w:t>
      </w:r>
    </w:p>
    <w:p w14:paraId="0D6BC1E3" w14:textId="77777777" w:rsidR="00D54E38" w:rsidRPr="005350C5" w:rsidRDefault="00D54E38" w:rsidP="00D54E38">
      <w:pPr>
        <w:pStyle w:val="Paragrafoelenco1"/>
        <w:numPr>
          <w:ilvl w:val="0"/>
          <w:numId w:val="1"/>
        </w:numPr>
        <w:autoSpaceDE w:val="0"/>
        <w:autoSpaceDN w:val="0"/>
        <w:adjustRightInd w:val="0"/>
        <w:spacing w:before="120" w:after="120" w:line="240" w:lineRule="auto"/>
        <w:ind w:left="568" w:hanging="284"/>
        <w:contextualSpacing/>
        <w:rPr>
          <w:rFonts w:cs="Times New Roman"/>
        </w:rPr>
      </w:pPr>
      <w:r w:rsidRPr="005350C5">
        <w:rPr>
          <w:rFonts w:cs="Times New Roman"/>
        </w:rPr>
        <w:t xml:space="preserve">Legge n. 136 del 13 </w:t>
      </w:r>
      <w:proofErr w:type="gramStart"/>
      <w:r w:rsidRPr="005350C5">
        <w:rPr>
          <w:rFonts w:cs="Times New Roman"/>
        </w:rPr>
        <w:t>Agosto</w:t>
      </w:r>
      <w:proofErr w:type="gramEnd"/>
      <w:r w:rsidRPr="005350C5">
        <w:rPr>
          <w:rFonts w:cs="Times New Roman"/>
        </w:rPr>
        <w:t xml:space="preserve"> 2010 “Piano straordinario contro le mafie, nonché delega al Governo in materia di normativa antimafia” e </w:t>
      </w:r>
      <w:proofErr w:type="spellStart"/>
      <w:proofErr w:type="gramStart"/>
      <w:r w:rsidRPr="005350C5">
        <w:rPr>
          <w:rFonts w:cs="Times New Roman"/>
        </w:rPr>
        <w:t>ss.mm.ii</w:t>
      </w:r>
      <w:proofErr w:type="spellEnd"/>
      <w:proofErr w:type="gramEnd"/>
      <w:r w:rsidRPr="005350C5">
        <w:rPr>
          <w:rFonts w:cs="Times New Roman"/>
        </w:rPr>
        <w:t>;</w:t>
      </w:r>
    </w:p>
    <w:p w14:paraId="3D7AA3DA" w14:textId="3F5093A3" w:rsidR="00D54E38" w:rsidRPr="005350C5" w:rsidRDefault="00D54E38" w:rsidP="008C3ADB">
      <w:pPr>
        <w:pStyle w:val="Paragrafoelenco1"/>
        <w:numPr>
          <w:ilvl w:val="0"/>
          <w:numId w:val="1"/>
        </w:numPr>
        <w:autoSpaceDE w:val="0"/>
        <w:autoSpaceDN w:val="0"/>
        <w:adjustRightInd w:val="0"/>
        <w:spacing w:before="120" w:after="120" w:line="240" w:lineRule="auto"/>
        <w:ind w:left="568" w:hanging="284"/>
        <w:contextualSpacing/>
        <w:rPr>
          <w:rFonts w:cs="Times New Roman"/>
        </w:rPr>
      </w:pPr>
      <w:r w:rsidRPr="005350C5">
        <w:rPr>
          <w:rFonts w:cs="Times New Roman"/>
        </w:rPr>
        <w:t>Decreto legislativo 31 marzo 1998, n. 123 “Disposizioni per la razionalizzazione degli interventi di sostegno pubblico alle imprese, a norma dell'articolo 4, comma 4, lettera c), della legge 15 marzo 1997, n. 59”;</w:t>
      </w:r>
    </w:p>
    <w:p w14:paraId="3434BC35" w14:textId="77777777" w:rsidR="00D54E38" w:rsidRPr="005350C5" w:rsidRDefault="00D54E38" w:rsidP="00D54E38">
      <w:pPr>
        <w:pStyle w:val="Paragrafoelenco1"/>
        <w:numPr>
          <w:ilvl w:val="0"/>
          <w:numId w:val="1"/>
        </w:numPr>
        <w:autoSpaceDE w:val="0"/>
        <w:autoSpaceDN w:val="0"/>
        <w:adjustRightInd w:val="0"/>
        <w:spacing w:before="120" w:after="120" w:line="240" w:lineRule="auto"/>
        <w:ind w:left="568" w:hanging="284"/>
        <w:contextualSpacing/>
        <w:rPr>
          <w:rFonts w:cs="Times New Roman"/>
        </w:rPr>
      </w:pPr>
      <w:r w:rsidRPr="005350C5">
        <w:rPr>
          <w:rFonts w:cs="Times New Roman"/>
        </w:rPr>
        <w:t>Decreto legislativo 31 marzo 2023 n. 36 “Codice dei contratti pubblici” (GU Serie Generale n. 77 del 31-03-2023 – Suppl. Ordinario n. 12);</w:t>
      </w:r>
    </w:p>
    <w:p w14:paraId="39F35AFF" w14:textId="2CA0E36D" w:rsidR="00D54E38" w:rsidRPr="005350C5" w:rsidRDefault="00D54E38" w:rsidP="00D54E38">
      <w:pPr>
        <w:pStyle w:val="Paragrafoelenco1"/>
        <w:numPr>
          <w:ilvl w:val="0"/>
          <w:numId w:val="1"/>
        </w:numPr>
        <w:spacing w:before="120" w:after="120" w:line="240" w:lineRule="auto"/>
        <w:ind w:left="568" w:hanging="284"/>
        <w:contextualSpacing/>
        <w:rPr>
          <w:rFonts w:asciiTheme="minorHAnsi" w:hAnsiTheme="minorHAnsi" w:cs="Times New Roman"/>
        </w:rPr>
      </w:pPr>
      <w:r w:rsidRPr="005350C5">
        <w:rPr>
          <w:rFonts w:asciiTheme="minorHAnsi" w:hAnsiTheme="minorHAnsi" w:cs="Times New Roman"/>
        </w:rPr>
        <w:t>Decreto-Legge 19 settembre 2023, n. 124, convertito con modificazioni dalla legge 13 novembre 2023, n. 162, recante “Disposizioni urgenti in materia di politiche di coesione, per il rilancio dell’economia nelle aree del Mezzogiorno del Paese, nonché in materia di immigrazione”</w:t>
      </w:r>
      <w:r w:rsidR="00E4542E" w:rsidRPr="005350C5">
        <w:rPr>
          <w:rFonts w:asciiTheme="minorHAnsi" w:hAnsiTheme="minorHAnsi" w:cs="Times New Roman"/>
        </w:rPr>
        <w:t>;</w:t>
      </w:r>
    </w:p>
    <w:p w14:paraId="47F6AB2C" w14:textId="74639D92" w:rsidR="00D54E38" w:rsidRPr="005350C5" w:rsidRDefault="00D54E38" w:rsidP="00D54E38">
      <w:pPr>
        <w:pStyle w:val="Paragrafoelenco1"/>
        <w:numPr>
          <w:ilvl w:val="0"/>
          <w:numId w:val="1"/>
        </w:numPr>
        <w:spacing w:before="120" w:after="120" w:line="240" w:lineRule="auto"/>
        <w:ind w:left="568" w:hanging="284"/>
        <w:contextualSpacing/>
        <w:rPr>
          <w:rFonts w:asciiTheme="minorHAnsi" w:hAnsiTheme="minorHAnsi" w:cs="Times New Roman"/>
        </w:rPr>
      </w:pPr>
      <w:r w:rsidRPr="005350C5">
        <w:rPr>
          <w:rFonts w:asciiTheme="minorHAnsi" w:hAnsiTheme="minorHAnsi" w:cs="Times New Roman"/>
        </w:rPr>
        <w:t>Delibera CIPESS n. 79 del 22/12/2021, recante “Assegnazione risorse per interventi COVID-19 (FSC 2014-2020) e anticipazioni alle regioni e province autonome per interventi di immediato avvio dei lavori o di completamento di interventi in corso (FSC 2021-2027)"</w:t>
      </w:r>
      <w:r w:rsidR="00E4542E" w:rsidRPr="005350C5">
        <w:rPr>
          <w:rFonts w:asciiTheme="minorHAnsi" w:hAnsiTheme="minorHAnsi" w:cs="Times New Roman"/>
        </w:rPr>
        <w:t>;</w:t>
      </w:r>
    </w:p>
    <w:p w14:paraId="5D119C36" w14:textId="334189F7" w:rsidR="00D54E38" w:rsidRPr="005350C5" w:rsidRDefault="00D54E38" w:rsidP="00D54E38">
      <w:pPr>
        <w:pStyle w:val="Paragrafoelenco1"/>
        <w:numPr>
          <w:ilvl w:val="0"/>
          <w:numId w:val="1"/>
        </w:numPr>
        <w:spacing w:before="120" w:after="120" w:line="240" w:lineRule="auto"/>
        <w:ind w:left="568" w:hanging="284"/>
        <w:contextualSpacing/>
        <w:rPr>
          <w:rFonts w:asciiTheme="minorHAnsi" w:hAnsiTheme="minorHAnsi" w:cs="Times New Roman"/>
        </w:rPr>
      </w:pPr>
      <w:r w:rsidRPr="005350C5">
        <w:rPr>
          <w:rFonts w:asciiTheme="minorHAnsi" w:hAnsiTheme="minorHAnsi" w:cs="Times New Roman"/>
        </w:rPr>
        <w:lastRenderedPageBreak/>
        <w:t>Delibera CIPESS n. 16 del 20/07/2023, recante “Fondo sviluppo e coesione 2021-2027 - Anticipazioni alle regioni e province autonome per interventi di immediato avvio dei lavori o di completamento di interventi in corso - Adempimenti di cui alla delibera CIPESS n. 79 del 2021, punti 1.5, 1.6 e 1.7”</w:t>
      </w:r>
      <w:r w:rsidR="00E4542E" w:rsidRPr="005350C5">
        <w:rPr>
          <w:rFonts w:asciiTheme="minorHAnsi" w:hAnsiTheme="minorHAnsi" w:cs="Times New Roman"/>
        </w:rPr>
        <w:t>;</w:t>
      </w:r>
    </w:p>
    <w:p w14:paraId="07A2ACAC" w14:textId="5C318FB9" w:rsidR="00D54E38" w:rsidRPr="005350C5" w:rsidRDefault="00D54E38" w:rsidP="00D54E38">
      <w:pPr>
        <w:pStyle w:val="Paragrafoelenco1"/>
        <w:numPr>
          <w:ilvl w:val="0"/>
          <w:numId w:val="1"/>
        </w:numPr>
        <w:spacing w:before="120" w:after="120" w:line="240" w:lineRule="auto"/>
        <w:ind w:left="568" w:hanging="284"/>
        <w:contextualSpacing/>
        <w:rPr>
          <w:rFonts w:asciiTheme="minorHAnsi" w:hAnsiTheme="minorHAnsi" w:cs="Times New Roman"/>
        </w:rPr>
      </w:pPr>
      <w:r w:rsidRPr="005350C5">
        <w:rPr>
          <w:rFonts w:asciiTheme="minorHAnsi" w:hAnsiTheme="minorHAnsi" w:cs="Times New Roman"/>
        </w:rPr>
        <w:t>Delibera CIPESS n. 25 del 03/08/2023, recante “Fondo sviluppo e coesione 2021-2027. Imputazione programmatica in favore di regioni e province autonome”</w:t>
      </w:r>
      <w:r w:rsidR="00E4542E" w:rsidRPr="005350C5">
        <w:rPr>
          <w:rFonts w:asciiTheme="minorHAnsi" w:hAnsiTheme="minorHAnsi" w:cs="Times New Roman"/>
        </w:rPr>
        <w:t>;</w:t>
      </w:r>
    </w:p>
    <w:p w14:paraId="3100F3F5" w14:textId="4515462A" w:rsidR="00D54E38" w:rsidRPr="005350C5" w:rsidRDefault="00D54E38" w:rsidP="00B8653D">
      <w:pPr>
        <w:pStyle w:val="Paragrafoelenco1"/>
        <w:numPr>
          <w:ilvl w:val="0"/>
          <w:numId w:val="1"/>
        </w:numPr>
        <w:spacing w:before="120" w:after="120" w:line="240" w:lineRule="auto"/>
        <w:ind w:left="568" w:hanging="284"/>
        <w:contextualSpacing/>
        <w:rPr>
          <w:rFonts w:asciiTheme="minorHAnsi" w:hAnsiTheme="minorHAnsi" w:cs="Times New Roman"/>
        </w:rPr>
      </w:pPr>
      <w:r w:rsidRPr="005350C5">
        <w:rPr>
          <w:rFonts w:asciiTheme="minorHAnsi" w:hAnsiTheme="minorHAnsi" w:cs="Times New Roman"/>
        </w:rPr>
        <w:t xml:space="preserve">Delibera CIPESS n. 42 del 09/07/2024, recante “Assegnazione in anticipazione alla programmazione di cui all’articolo 1, comma 178, lett. d), della legge n. 178 del 2020 e </w:t>
      </w:r>
      <w:proofErr w:type="spellStart"/>
      <w:r w:rsidRPr="005350C5">
        <w:rPr>
          <w:rFonts w:asciiTheme="minorHAnsi" w:hAnsiTheme="minorHAnsi" w:cs="Times New Roman"/>
        </w:rPr>
        <w:t>s.m.i.</w:t>
      </w:r>
      <w:proofErr w:type="spellEnd"/>
      <w:r w:rsidRPr="005350C5">
        <w:rPr>
          <w:rFonts w:asciiTheme="minorHAnsi" w:hAnsiTheme="minorHAnsi" w:cs="Times New Roman"/>
        </w:rPr>
        <w:t xml:space="preserve"> (FSC 2021-2027), ai sensi dell’articolo 10 del decreto-legge n. 60 del 2024 e dell’articolo 10, comma 2, del decreto-legge n. 91 del 2 luglio 2024, per il completamento degli interventi finanziati dal POR FESR Campania 2014-2020 e non ultimati”</w:t>
      </w:r>
      <w:r w:rsidR="00E4542E" w:rsidRPr="005350C5">
        <w:rPr>
          <w:rFonts w:asciiTheme="minorHAnsi" w:hAnsiTheme="minorHAnsi" w:cs="Times New Roman"/>
        </w:rPr>
        <w:t>;</w:t>
      </w:r>
    </w:p>
    <w:p w14:paraId="17E2868B" w14:textId="74569980" w:rsidR="00D54E38" w:rsidRPr="005350C5" w:rsidRDefault="00D54E38" w:rsidP="00B8653D">
      <w:pPr>
        <w:pStyle w:val="Paragrafoelenco1"/>
        <w:numPr>
          <w:ilvl w:val="0"/>
          <w:numId w:val="1"/>
        </w:numPr>
        <w:spacing w:before="120" w:after="120" w:line="240" w:lineRule="auto"/>
        <w:ind w:left="568" w:hanging="284"/>
        <w:contextualSpacing/>
        <w:rPr>
          <w:rFonts w:asciiTheme="minorHAnsi" w:hAnsiTheme="minorHAnsi" w:cs="Times New Roman"/>
        </w:rPr>
      </w:pPr>
      <w:r w:rsidRPr="005350C5">
        <w:rPr>
          <w:rFonts w:asciiTheme="minorHAnsi" w:hAnsiTheme="minorHAnsi" w:cs="Times New Roman"/>
        </w:rPr>
        <w:t>Delibera CIPESS n. 57 del 01/08/2024, recante “Regione Campania. Assegnazione in anticipazione alla programmazione di cui all’art. 1, comma 178, lettera d) della legge 30 dicembre 2020, n. 178, ai sensi dell’articolo 10 del decreto-legge n. 60 del 7 maggio 2024, convertito, con modificazioni, dalla legge 4 luglio 2024, n. 95”</w:t>
      </w:r>
      <w:r w:rsidR="00E4542E" w:rsidRPr="005350C5">
        <w:rPr>
          <w:rFonts w:asciiTheme="minorHAnsi" w:hAnsiTheme="minorHAnsi" w:cs="Times New Roman"/>
        </w:rPr>
        <w:t>;</w:t>
      </w:r>
    </w:p>
    <w:p w14:paraId="383EBF7D" w14:textId="394BBC5C" w:rsidR="00D54E38" w:rsidRPr="005350C5" w:rsidRDefault="00D54E38" w:rsidP="00D54E38">
      <w:pPr>
        <w:pStyle w:val="Paragrafoelenco1"/>
        <w:numPr>
          <w:ilvl w:val="0"/>
          <w:numId w:val="1"/>
        </w:numPr>
        <w:spacing w:before="120" w:after="120" w:line="240" w:lineRule="auto"/>
        <w:ind w:left="568" w:hanging="284"/>
        <w:contextualSpacing/>
        <w:rPr>
          <w:rFonts w:asciiTheme="minorHAnsi" w:hAnsiTheme="minorHAnsi" w:cs="Times New Roman"/>
        </w:rPr>
      </w:pPr>
      <w:r w:rsidRPr="005350C5">
        <w:rPr>
          <w:rFonts w:asciiTheme="minorHAnsi" w:hAnsiTheme="minorHAnsi" w:cs="Times New Roman"/>
        </w:rPr>
        <w:t>Deliberazione di Giunta Regionale n. 504 del 24/09/2024, cui si è preso atto dell’Accordo per la Coesione della Regione Campania sottoscritto il 17/09/2024, ai sensi dell'art. 1, comma 178, lett. d) della Legge 30 dicembre 2020 n. 178</w:t>
      </w:r>
      <w:r w:rsidR="00E4542E" w:rsidRPr="005350C5">
        <w:rPr>
          <w:rFonts w:asciiTheme="minorHAnsi" w:hAnsiTheme="minorHAnsi" w:cs="Times New Roman"/>
        </w:rPr>
        <w:t>;</w:t>
      </w:r>
    </w:p>
    <w:p w14:paraId="201E2571" w14:textId="2985EED0" w:rsidR="00E4542E" w:rsidRPr="005350C5" w:rsidRDefault="00E4542E" w:rsidP="00E4542E">
      <w:pPr>
        <w:pStyle w:val="Paragrafoelenco1"/>
        <w:numPr>
          <w:ilvl w:val="0"/>
          <w:numId w:val="1"/>
        </w:numPr>
        <w:spacing w:before="120" w:after="120" w:line="240" w:lineRule="auto"/>
        <w:ind w:left="568" w:hanging="284"/>
        <w:contextualSpacing/>
        <w:rPr>
          <w:rFonts w:asciiTheme="minorHAnsi" w:hAnsiTheme="minorHAnsi" w:cs="Times New Roman"/>
        </w:rPr>
      </w:pPr>
      <w:r w:rsidRPr="005350C5">
        <w:t>Delibera della Giunta Regionale n. 583 del 08/11/2022 “Rettifica ed integrazione DGR 473 del 13.09.</w:t>
      </w:r>
      <w:r w:rsidRPr="005350C5">
        <w:rPr>
          <w:rFonts w:asciiTheme="minorHAnsi" w:hAnsiTheme="minorHAnsi" w:cs="Times New Roman"/>
        </w:rPr>
        <w:t>2022</w:t>
      </w:r>
      <w:r w:rsidRPr="005350C5">
        <w:t xml:space="preserve"> ad oggetto "Approvazione schema protocollo d'intesa relativo ai rapporti di collaborazione tra la Regione Campania e il Comando Regionale Campania della Guardia di Finanza in materia sanitaria, Fondi UE e Piano Nazionale di Ripresa e Resilienza (PNRR)";</w:t>
      </w:r>
    </w:p>
    <w:p w14:paraId="3ABB8135" w14:textId="77777777" w:rsidR="00D54E38" w:rsidRPr="005350C5" w:rsidRDefault="00D54E38" w:rsidP="00D54E38">
      <w:pPr>
        <w:pStyle w:val="Paragrafoelenco1"/>
        <w:numPr>
          <w:ilvl w:val="0"/>
          <w:numId w:val="1"/>
        </w:numPr>
        <w:spacing w:before="120" w:after="120" w:line="240" w:lineRule="auto"/>
        <w:ind w:left="568" w:hanging="284"/>
        <w:contextualSpacing/>
        <w:rPr>
          <w:rFonts w:asciiTheme="minorHAnsi" w:hAnsiTheme="minorHAnsi" w:cs="Times New Roman"/>
        </w:rPr>
      </w:pPr>
      <w:r w:rsidRPr="005350C5">
        <w:rPr>
          <w:rFonts w:asciiTheme="minorHAnsi" w:hAnsiTheme="minorHAnsi" w:cs="Times New Roman"/>
        </w:rPr>
        <w:t>Decreto Dirigenziale della Direzione Generale “Autorità di Gestione FSE e FSC” n. 314 del 08/10/2024, con è stata costituita, nel rispetto di quanto disposto dalla DGR n. 504/2024, la task force di supporto all’avvio degli interventi e delle linee di azione finanziati, nell’ambito dell’Accordo per la Coesione, a valere sulle risorse FSC 2021-2027;</w:t>
      </w:r>
    </w:p>
    <w:p w14:paraId="7315C995" w14:textId="12276FCA" w:rsidR="00D54E38" w:rsidRPr="005350C5" w:rsidRDefault="00D54E38" w:rsidP="00D54E38">
      <w:pPr>
        <w:pStyle w:val="Paragrafoelenco1"/>
        <w:numPr>
          <w:ilvl w:val="0"/>
          <w:numId w:val="1"/>
        </w:numPr>
        <w:spacing w:before="120" w:after="120" w:line="240" w:lineRule="auto"/>
        <w:ind w:left="568" w:hanging="284"/>
        <w:contextualSpacing/>
        <w:rPr>
          <w:rFonts w:asciiTheme="minorHAnsi" w:hAnsiTheme="minorHAnsi" w:cs="Times New Roman"/>
        </w:rPr>
      </w:pPr>
      <w:r w:rsidRPr="005350C5">
        <w:rPr>
          <w:rFonts w:asciiTheme="minorHAnsi" w:hAnsiTheme="minorHAnsi" w:cs="Times New Roman"/>
        </w:rPr>
        <w:t>Decreto Dirigenziale della Direzione Generale “Autorità di Gestione FSE e FSC” n. 345 del 23/10/2024, è stato approvato il Sistema di Gestione e Controllo dell’Accordo, il quale descrive l’assetto di governance e di regole applicabile, indifferentemente e fatte salve le specifiche peculiarità, nella gestione sia delle operazioni finanziate a valere sulle risorse FSC 2021-2027, sia di quelle finanziate a valere sulle risorse del Fondo di Rotazione di cui alla Legge n. 183/87</w:t>
      </w:r>
      <w:r w:rsidR="00E4542E" w:rsidRPr="005350C5">
        <w:rPr>
          <w:rFonts w:asciiTheme="minorHAnsi" w:hAnsiTheme="minorHAnsi" w:cs="Times New Roman"/>
        </w:rPr>
        <w:t>;</w:t>
      </w:r>
    </w:p>
    <w:p w14:paraId="57283BD5" w14:textId="0D265EB2" w:rsidR="00D54E38" w:rsidRPr="005350C5" w:rsidRDefault="00D54E38" w:rsidP="00D54E38">
      <w:pPr>
        <w:pStyle w:val="Paragrafoelenco1"/>
        <w:numPr>
          <w:ilvl w:val="0"/>
          <w:numId w:val="1"/>
        </w:numPr>
        <w:spacing w:before="120" w:after="120" w:line="240" w:lineRule="auto"/>
        <w:ind w:left="568" w:hanging="284"/>
        <w:contextualSpacing/>
        <w:rPr>
          <w:rFonts w:asciiTheme="minorHAnsi" w:hAnsiTheme="minorHAnsi" w:cs="Times New Roman"/>
        </w:rPr>
      </w:pPr>
      <w:r w:rsidRPr="005350C5">
        <w:rPr>
          <w:rFonts w:asciiTheme="minorHAnsi" w:hAnsiTheme="minorHAnsi" w:cs="Times New Roman"/>
        </w:rPr>
        <w:t>Decreto dirigenziale n. 368 del 13/11/2024, con cui sono stati approvati i primi strumenti operativi per consentire ai Responsabili dell’Attuazione di adottare le misure organizzative interne e di regolamentare i rapporti con i Soggetti Attuatori per la realizzazione degli interventi di competenza</w:t>
      </w:r>
      <w:r w:rsidR="00E4542E" w:rsidRPr="005350C5">
        <w:rPr>
          <w:rFonts w:asciiTheme="minorHAnsi" w:hAnsiTheme="minorHAnsi" w:cs="Times New Roman"/>
        </w:rPr>
        <w:t>;</w:t>
      </w:r>
    </w:p>
    <w:p w14:paraId="28DC7651" w14:textId="77777777" w:rsidR="00D54E38" w:rsidRPr="005350C5" w:rsidRDefault="00D54E38" w:rsidP="00A219B7">
      <w:pPr>
        <w:pStyle w:val="Paragrafoelenco1"/>
        <w:numPr>
          <w:ilvl w:val="0"/>
          <w:numId w:val="1"/>
        </w:numPr>
        <w:spacing w:before="120" w:after="120" w:line="240" w:lineRule="auto"/>
        <w:ind w:left="568" w:hanging="284"/>
        <w:contextualSpacing/>
        <w:rPr>
          <w:rFonts w:asciiTheme="minorHAnsi" w:hAnsiTheme="minorHAnsi" w:cs="Times New Roman"/>
        </w:rPr>
      </w:pPr>
      <w:r w:rsidRPr="005350C5">
        <w:rPr>
          <w:rFonts w:asciiTheme="minorHAnsi" w:hAnsiTheme="minorHAnsi" w:cs="Times New Roman"/>
        </w:rPr>
        <w:t>Decreto dirigenziale n. 15 del 20/01/2025, con cui è stato approvato il Manuale delle procedure di gestione con i relativi allegati;</w:t>
      </w:r>
    </w:p>
    <w:p w14:paraId="2EC3BD8F" w14:textId="140B8D30" w:rsidR="00D54E38" w:rsidRPr="005350C5" w:rsidRDefault="00D54E38" w:rsidP="00A219B7">
      <w:pPr>
        <w:pStyle w:val="Paragrafoelenco1"/>
        <w:numPr>
          <w:ilvl w:val="0"/>
          <w:numId w:val="1"/>
        </w:numPr>
        <w:spacing w:before="120" w:after="120" w:line="240" w:lineRule="auto"/>
        <w:ind w:left="568" w:hanging="284"/>
        <w:contextualSpacing/>
        <w:rPr>
          <w:rFonts w:asciiTheme="minorHAnsi" w:hAnsiTheme="minorHAnsi" w:cs="Times New Roman"/>
        </w:rPr>
      </w:pPr>
      <w:r w:rsidRPr="005350C5">
        <w:rPr>
          <w:rFonts w:asciiTheme="minorHAnsi" w:hAnsiTheme="minorHAnsi" w:cs="Times New Roman"/>
        </w:rPr>
        <w:t>Deliberazione di Giunta Regionale n.  n. 109 del 13/03/2025 “FSC 2021-2027 - Accordo Coesione - Allegato a1 - Linea d'azione: Valorizzazione del turismo enogastronomico. Determinazioni”</w:t>
      </w:r>
      <w:r w:rsidR="00E4542E" w:rsidRPr="005350C5">
        <w:rPr>
          <w:rFonts w:asciiTheme="minorHAnsi" w:hAnsiTheme="minorHAnsi" w:cs="Times New Roman"/>
        </w:rPr>
        <w:t>.</w:t>
      </w:r>
    </w:p>
    <w:p w14:paraId="65F4C7F5" w14:textId="77777777" w:rsidR="00027554" w:rsidRPr="005350C5" w:rsidRDefault="00027554" w:rsidP="00DF7810">
      <w:pPr>
        <w:spacing w:before="120" w:after="120" w:line="240" w:lineRule="auto"/>
        <w:contextualSpacing/>
        <w:jc w:val="center"/>
      </w:pPr>
    </w:p>
    <w:p w14:paraId="0C5158E8" w14:textId="15A1CBF1" w:rsidR="005A1904" w:rsidRPr="005350C5" w:rsidRDefault="005A1904" w:rsidP="004F6BA6">
      <w:pPr>
        <w:pStyle w:val="Titolo1"/>
        <w:ind w:hanging="720"/>
      </w:pPr>
      <w:bookmarkStart w:id="2" w:name="_Toc201912437"/>
      <w:r w:rsidRPr="005350C5">
        <w:t xml:space="preserve">Soggetti </w:t>
      </w:r>
      <w:r w:rsidR="00D738A1" w:rsidRPr="005350C5">
        <w:t>beneficiari</w:t>
      </w:r>
      <w:bookmarkEnd w:id="2"/>
    </w:p>
    <w:p w14:paraId="51643C60" w14:textId="2CE7D0F8" w:rsidR="00B631A3" w:rsidRPr="005350C5" w:rsidRDefault="00AE3F20" w:rsidP="00EE6BF3">
      <w:pPr>
        <w:pStyle w:val="Paragrafoelenco"/>
        <w:numPr>
          <w:ilvl w:val="0"/>
          <w:numId w:val="15"/>
        </w:numPr>
        <w:spacing w:before="120" w:line="240" w:lineRule="auto"/>
        <w:ind w:left="426" w:hanging="426"/>
      </w:pPr>
      <w:r w:rsidRPr="005350C5">
        <w:t>Possono partecipare al presente Avviso</w:t>
      </w:r>
      <w:r w:rsidR="00B631A3" w:rsidRPr="005350C5">
        <w:t>,</w:t>
      </w:r>
      <w:r w:rsidRPr="005350C5">
        <w:t xml:space="preserve"> </w:t>
      </w:r>
      <w:r w:rsidR="00D54E38" w:rsidRPr="005350C5">
        <w:t xml:space="preserve">le </w:t>
      </w:r>
      <w:r w:rsidR="00B631A3" w:rsidRPr="005350C5">
        <w:t>aggregazioni</w:t>
      </w:r>
      <w:r w:rsidR="00D54E38" w:rsidRPr="005350C5">
        <w:t>, che per statuto</w:t>
      </w:r>
      <w:r w:rsidR="00A90F33" w:rsidRPr="005350C5">
        <w:t>/</w:t>
      </w:r>
      <w:r w:rsidR="00561A00" w:rsidRPr="005350C5">
        <w:t>oggetto sociale</w:t>
      </w:r>
      <w:r w:rsidR="00D54E38" w:rsidRPr="005350C5">
        <w:t xml:space="preserve"> svolgono attività </w:t>
      </w:r>
      <w:r w:rsidR="00D738A1" w:rsidRPr="005350C5">
        <w:t>afferenti a</w:t>
      </w:r>
      <w:r w:rsidR="00D54E38" w:rsidRPr="005350C5">
        <w:t xml:space="preserve">gli ambiti riportati al successivo par. </w:t>
      </w:r>
      <w:r w:rsidR="00E4542E" w:rsidRPr="005350C5">
        <w:t>6</w:t>
      </w:r>
      <w:r w:rsidR="00B631A3" w:rsidRPr="005350C5">
        <w:t>, composte da</w:t>
      </w:r>
      <w:r w:rsidR="001E5621" w:rsidRPr="005350C5">
        <w:t>:</w:t>
      </w:r>
    </w:p>
    <w:p w14:paraId="5139A50B" w14:textId="7E0EA69D" w:rsidR="00B631A3" w:rsidRPr="005350C5" w:rsidRDefault="00B631A3" w:rsidP="00B631A3">
      <w:pPr>
        <w:pStyle w:val="Paragrafoelenco"/>
        <w:spacing w:before="120" w:line="240" w:lineRule="auto"/>
        <w:ind w:left="851" w:hanging="284"/>
      </w:pPr>
      <w:r w:rsidRPr="005350C5">
        <w:t>1.</w:t>
      </w:r>
      <w:r w:rsidRPr="005350C5">
        <w:tab/>
        <w:t xml:space="preserve">Enti del Terzo Settore (ETS), come definiti all’art. 4 del D.lgs. 117/2017 e </w:t>
      </w:r>
      <w:proofErr w:type="spellStart"/>
      <w:r w:rsidRPr="005350C5">
        <w:t>ss.mm.ii</w:t>
      </w:r>
      <w:proofErr w:type="spellEnd"/>
      <w:r w:rsidRPr="005350C5">
        <w:t>.;</w:t>
      </w:r>
    </w:p>
    <w:p w14:paraId="2B7D6F43" w14:textId="131AD7CA" w:rsidR="00B631A3" w:rsidRPr="005350C5" w:rsidRDefault="00B631A3" w:rsidP="00B631A3">
      <w:pPr>
        <w:pStyle w:val="Paragrafoelenco"/>
        <w:spacing w:before="120" w:line="240" w:lineRule="auto"/>
        <w:ind w:left="851" w:hanging="284"/>
      </w:pPr>
      <w:r w:rsidRPr="005350C5">
        <w:t>2.</w:t>
      </w:r>
      <w:r w:rsidRPr="005350C5">
        <w:tab/>
        <w:t>Associazioni di promozione turistica e territoriale;</w:t>
      </w:r>
    </w:p>
    <w:p w14:paraId="37D567F2" w14:textId="10BCEDA0" w:rsidR="00D54E38" w:rsidRPr="005350C5" w:rsidRDefault="00B631A3" w:rsidP="00B631A3">
      <w:pPr>
        <w:pStyle w:val="Paragrafoelenco"/>
        <w:spacing w:before="120" w:line="240" w:lineRule="auto"/>
        <w:ind w:left="851" w:hanging="284"/>
      </w:pPr>
      <w:r w:rsidRPr="005350C5">
        <w:t>3.</w:t>
      </w:r>
      <w:r w:rsidRPr="005350C5">
        <w:tab/>
        <w:t>Fondazioni, imprese e associazioni del settore enogastronomico e del settore della comunicazione turistica e culturale.</w:t>
      </w:r>
    </w:p>
    <w:p w14:paraId="776E1157" w14:textId="77777777" w:rsidR="00D54E38" w:rsidRPr="005350C5" w:rsidRDefault="00D54E38" w:rsidP="00EE6BF3">
      <w:pPr>
        <w:pStyle w:val="Paragrafoelenco"/>
        <w:numPr>
          <w:ilvl w:val="0"/>
          <w:numId w:val="15"/>
        </w:numPr>
        <w:spacing w:before="120" w:line="240" w:lineRule="auto"/>
        <w:ind w:left="426" w:hanging="426"/>
      </w:pPr>
      <w:r w:rsidRPr="005350C5">
        <w:t xml:space="preserve">Le forme aggregate possono comprendere: </w:t>
      </w:r>
    </w:p>
    <w:p w14:paraId="15E816C5" w14:textId="08B570C1" w:rsidR="00D54E38" w:rsidRPr="005350C5" w:rsidRDefault="00C8127C" w:rsidP="00EE6BF3">
      <w:pPr>
        <w:pStyle w:val="Paragrafoelenco"/>
        <w:numPr>
          <w:ilvl w:val="0"/>
          <w:numId w:val="39"/>
        </w:numPr>
        <w:spacing w:before="120" w:line="240" w:lineRule="auto"/>
        <w:ind w:left="851"/>
        <w:contextualSpacing/>
      </w:pPr>
      <w:r w:rsidRPr="005350C5">
        <w:lastRenderedPageBreak/>
        <w:t>Associazion</w:t>
      </w:r>
      <w:r w:rsidR="00E4542E" w:rsidRPr="005350C5">
        <w:t>i</w:t>
      </w:r>
      <w:r w:rsidRPr="005350C5">
        <w:t xml:space="preserve"> Temporanee di Impresa</w:t>
      </w:r>
      <w:r w:rsidR="00D54E38" w:rsidRPr="005350C5">
        <w:t xml:space="preserve"> (A.T.I.</w:t>
      </w:r>
      <w:r w:rsidRPr="005350C5">
        <w:t>)</w:t>
      </w:r>
      <w:r w:rsidR="00A47F76" w:rsidRPr="005350C5">
        <w:t xml:space="preserve"> </w:t>
      </w:r>
      <w:r w:rsidR="00E4542E" w:rsidRPr="005350C5">
        <w:t>e</w:t>
      </w:r>
      <w:r w:rsidR="00A47F76" w:rsidRPr="005350C5">
        <w:t xml:space="preserve"> </w:t>
      </w:r>
      <w:r w:rsidR="00AE3F20" w:rsidRPr="005350C5">
        <w:t>Associazion</w:t>
      </w:r>
      <w:r w:rsidR="00E4542E" w:rsidRPr="005350C5">
        <w:t>i</w:t>
      </w:r>
      <w:r w:rsidR="00AE3F20" w:rsidRPr="005350C5">
        <w:t xml:space="preserve"> Temporanee di Scopo</w:t>
      </w:r>
      <w:r w:rsidR="00D54E38" w:rsidRPr="005350C5">
        <w:t xml:space="preserve"> (A.T.S.</w:t>
      </w:r>
      <w:r w:rsidR="00AE3F20" w:rsidRPr="005350C5">
        <w:t>)</w:t>
      </w:r>
      <w:r w:rsidR="00A47F76" w:rsidRPr="005350C5">
        <w:t xml:space="preserve">, </w:t>
      </w:r>
      <w:r w:rsidR="00D54E38" w:rsidRPr="005350C5">
        <w:t xml:space="preserve">già </w:t>
      </w:r>
      <w:r w:rsidR="00AE3F20" w:rsidRPr="005350C5">
        <w:t>costituite o da costituir</w:t>
      </w:r>
      <w:r w:rsidR="00E4542E" w:rsidRPr="005350C5">
        <w:t>e</w:t>
      </w:r>
      <w:r w:rsidR="00D54E38" w:rsidRPr="005350C5">
        <w:t>;</w:t>
      </w:r>
    </w:p>
    <w:p w14:paraId="29FD135D" w14:textId="7A39FC54" w:rsidR="00D54E38" w:rsidRPr="005350C5" w:rsidRDefault="00D54E38" w:rsidP="00EE6BF3">
      <w:pPr>
        <w:pStyle w:val="Paragrafoelenco"/>
        <w:numPr>
          <w:ilvl w:val="0"/>
          <w:numId w:val="39"/>
        </w:numPr>
        <w:spacing w:before="120" w:line="240" w:lineRule="auto"/>
        <w:ind w:left="851"/>
        <w:contextualSpacing/>
      </w:pPr>
      <w:r w:rsidRPr="005350C5">
        <w:t>Consorzi, società consortili</w:t>
      </w:r>
      <w:r w:rsidR="00E4542E" w:rsidRPr="005350C5">
        <w:t>,</w:t>
      </w:r>
      <w:r w:rsidRPr="005350C5">
        <w:t xml:space="preserve"> </w:t>
      </w:r>
      <w:r w:rsidR="00E4542E" w:rsidRPr="005350C5">
        <w:t>contratti di rete con soggettività giuridica (</w:t>
      </w:r>
      <w:r w:rsidRPr="005350C5">
        <w:t>Reti “Soggetto”</w:t>
      </w:r>
      <w:r w:rsidR="00E4542E" w:rsidRPr="005350C5">
        <w:t>),</w:t>
      </w:r>
      <w:r w:rsidRPr="005350C5">
        <w:t xml:space="preserve"> già costituit</w:t>
      </w:r>
      <w:r w:rsidR="00E4542E" w:rsidRPr="005350C5">
        <w:t>i</w:t>
      </w:r>
      <w:r w:rsidRPr="005350C5">
        <w:t xml:space="preserve"> alla data di presentazione della domanda.</w:t>
      </w:r>
    </w:p>
    <w:p w14:paraId="0FD2F8E5" w14:textId="5DD53833" w:rsidR="00D34FFB" w:rsidRPr="005350C5" w:rsidRDefault="00D73823" w:rsidP="00EE6BF3">
      <w:pPr>
        <w:pStyle w:val="Paragrafoelenco"/>
        <w:numPr>
          <w:ilvl w:val="0"/>
          <w:numId w:val="15"/>
        </w:numPr>
        <w:spacing w:before="120" w:line="240" w:lineRule="auto"/>
        <w:ind w:left="426" w:hanging="426"/>
      </w:pPr>
      <w:r w:rsidRPr="005350C5">
        <w:t xml:space="preserve">Nel caso </w:t>
      </w:r>
      <w:r w:rsidR="00E4542E" w:rsidRPr="005350C5">
        <w:t xml:space="preserve">di aggregazioni stabili </w:t>
      </w:r>
      <w:r w:rsidR="00D54E38" w:rsidRPr="005350C5">
        <w:t>di cui al precede</w:t>
      </w:r>
      <w:r w:rsidR="001E5621" w:rsidRPr="005350C5">
        <w:t>n</w:t>
      </w:r>
      <w:r w:rsidR="00D54E38" w:rsidRPr="005350C5">
        <w:t>te paragrafo, lett. b</w:t>
      </w:r>
      <w:r w:rsidR="00D738A1" w:rsidRPr="005350C5">
        <w:t>)</w:t>
      </w:r>
      <w:r w:rsidR="00D54E38" w:rsidRPr="005350C5">
        <w:t xml:space="preserve">, </w:t>
      </w:r>
      <w:r w:rsidRPr="005350C5">
        <w:t xml:space="preserve">il </w:t>
      </w:r>
      <w:r w:rsidR="00D54E38" w:rsidRPr="005350C5">
        <w:t>B</w:t>
      </w:r>
      <w:r w:rsidRPr="005350C5">
        <w:t xml:space="preserve">eneficiario è lo stesso </w:t>
      </w:r>
      <w:r w:rsidR="00D34FFB" w:rsidRPr="005350C5">
        <w:t>c</w:t>
      </w:r>
      <w:r w:rsidRPr="005350C5">
        <w:t>onsorzio</w:t>
      </w:r>
      <w:r w:rsidR="00D54E38" w:rsidRPr="005350C5">
        <w:t>/società/rete</w:t>
      </w:r>
      <w:r w:rsidRPr="005350C5">
        <w:t xml:space="preserve">, e non i singoli soggetti che ne fanno parte. Pertanto, i requisiti richiesti di cui al successivo </w:t>
      </w:r>
      <w:r w:rsidR="00027554" w:rsidRPr="005350C5">
        <w:t>par</w:t>
      </w:r>
      <w:r w:rsidRPr="005350C5">
        <w:t xml:space="preserve">. 4 devono essere posseduti in proprio dal </w:t>
      </w:r>
      <w:r w:rsidR="00D54E38" w:rsidRPr="005350C5">
        <w:t xml:space="preserve">consorzio/società/rete </w:t>
      </w:r>
      <w:r w:rsidRPr="005350C5">
        <w:t xml:space="preserve">stesso. </w:t>
      </w:r>
    </w:p>
    <w:p w14:paraId="234E39DA" w14:textId="1379E97D" w:rsidR="00AE3F20" w:rsidRPr="005350C5" w:rsidRDefault="00D54E38" w:rsidP="00EE6BF3">
      <w:pPr>
        <w:pStyle w:val="Paragrafoelenco"/>
        <w:numPr>
          <w:ilvl w:val="0"/>
          <w:numId w:val="15"/>
        </w:numPr>
        <w:spacing w:before="120" w:line="240" w:lineRule="auto"/>
        <w:ind w:left="426" w:hanging="426"/>
      </w:pPr>
      <w:r w:rsidRPr="005350C5">
        <w:t>Nel caso di proponenti costituiti/da costituirsi in ATI/ATS, l</w:t>
      </w:r>
      <w:r w:rsidR="00AE3F20" w:rsidRPr="005350C5">
        <w:t>’atto costitutivo</w:t>
      </w:r>
      <w:r w:rsidR="00D73823" w:rsidRPr="005350C5">
        <w:t xml:space="preserve"> dell’</w:t>
      </w:r>
      <w:r w:rsidR="00D34FFB" w:rsidRPr="005350C5">
        <w:t>a</w:t>
      </w:r>
      <w:r w:rsidR="00D73823" w:rsidRPr="005350C5">
        <w:t>ggregazione</w:t>
      </w:r>
      <w:r w:rsidR="00AE3F20" w:rsidRPr="005350C5">
        <w:t xml:space="preserve"> deve essere redatto nelle forme prescritte dalla legge e deve prevedere espressamente: </w:t>
      </w:r>
    </w:p>
    <w:p w14:paraId="0B0E14A6" w14:textId="46FF2186" w:rsidR="00AE3F20" w:rsidRPr="005350C5" w:rsidRDefault="00AE3F20" w:rsidP="00EE6BF3">
      <w:pPr>
        <w:pStyle w:val="Paragrafoelenco"/>
        <w:numPr>
          <w:ilvl w:val="0"/>
          <w:numId w:val="13"/>
        </w:numPr>
        <w:ind w:left="851"/>
      </w:pPr>
      <w:r w:rsidRPr="005350C5">
        <w:t>l’individuazione, nell’ambito dei soggetti aderenti, del soggetto capofila</w:t>
      </w:r>
      <w:r w:rsidR="00807870" w:rsidRPr="005350C5">
        <w:t>;</w:t>
      </w:r>
    </w:p>
    <w:p w14:paraId="363ADD7A" w14:textId="361B6F37" w:rsidR="00AE3F20" w:rsidRPr="005350C5" w:rsidRDefault="00AE3F20" w:rsidP="00EE6BF3">
      <w:pPr>
        <w:pStyle w:val="Paragrafoelenco"/>
        <w:numPr>
          <w:ilvl w:val="0"/>
          <w:numId w:val="13"/>
        </w:numPr>
        <w:ind w:left="851"/>
      </w:pPr>
      <w:r w:rsidRPr="005350C5">
        <w:t>la</w:t>
      </w:r>
      <w:r w:rsidR="00D73823" w:rsidRPr="005350C5">
        <w:t xml:space="preserve"> </w:t>
      </w:r>
      <w:r w:rsidRPr="005350C5">
        <w:t>suddivisione</w:t>
      </w:r>
      <w:r w:rsidR="00D73823" w:rsidRPr="005350C5">
        <w:t xml:space="preserve"> </w:t>
      </w:r>
      <w:r w:rsidRPr="005350C5">
        <w:t>delle</w:t>
      </w:r>
      <w:r w:rsidR="00D73823" w:rsidRPr="005350C5">
        <w:t xml:space="preserve"> </w:t>
      </w:r>
      <w:r w:rsidRPr="005350C5">
        <w:t>competenze</w:t>
      </w:r>
      <w:r w:rsidR="00D73823" w:rsidRPr="005350C5">
        <w:t xml:space="preserve"> </w:t>
      </w:r>
      <w:r w:rsidRPr="005350C5">
        <w:t>e</w:t>
      </w:r>
      <w:r w:rsidR="00D73823" w:rsidRPr="005350C5">
        <w:t xml:space="preserve"> </w:t>
      </w:r>
      <w:r w:rsidRPr="005350C5">
        <w:t>delle</w:t>
      </w:r>
      <w:r w:rsidR="00D73823" w:rsidRPr="005350C5">
        <w:t xml:space="preserve"> </w:t>
      </w:r>
      <w:r w:rsidRPr="005350C5">
        <w:t>spese</w:t>
      </w:r>
      <w:r w:rsidR="00D73823" w:rsidRPr="005350C5">
        <w:t xml:space="preserve"> </w:t>
      </w:r>
      <w:r w:rsidRPr="005350C5">
        <w:t>a</w:t>
      </w:r>
      <w:r w:rsidR="00D73823" w:rsidRPr="005350C5">
        <w:t xml:space="preserve"> </w:t>
      </w:r>
      <w:r w:rsidRPr="005350C5">
        <w:t>carico</w:t>
      </w:r>
      <w:r w:rsidR="00D73823" w:rsidRPr="005350C5">
        <w:t xml:space="preserve"> </w:t>
      </w:r>
      <w:r w:rsidRPr="005350C5">
        <w:t>di</w:t>
      </w:r>
      <w:r w:rsidR="00D73823" w:rsidRPr="005350C5">
        <w:t xml:space="preserve"> </w:t>
      </w:r>
      <w:r w:rsidRPr="005350C5">
        <w:t>ciascun</w:t>
      </w:r>
      <w:r w:rsidR="00D73823" w:rsidRPr="005350C5">
        <w:t xml:space="preserve"> </w:t>
      </w:r>
      <w:r w:rsidRPr="005350C5">
        <w:t xml:space="preserve">partecipante; </w:t>
      </w:r>
    </w:p>
    <w:p w14:paraId="7E761098" w14:textId="14B1004C" w:rsidR="00AE3F20" w:rsidRPr="005350C5" w:rsidRDefault="00AE3F20" w:rsidP="00EE6BF3">
      <w:pPr>
        <w:pStyle w:val="Paragrafoelenco"/>
        <w:numPr>
          <w:ilvl w:val="0"/>
          <w:numId w:val="13"/>
        </w:numPr>
        <w:ind w:left="851"/>
      </w:pPr>
      <w:r w:rsidRPr="005350C5">
        <w:t>la responsabilit</w:t>
      </w:r>
      <w:r w:rsidR="00D73823" w:rsidRPr="005350C5">
        <w:t>à</w:t>
      </w:r>
      <w:r w:rsidRPr="005350C5">
        <w:t xml:space="preserve"> solidale di tutti i componenti nei confronti della Regione Campania, per quanto</w:t>
      </w:r>
      <w:r w:rsidR="00D73823" w:rsidRPr="005350C5">
        <w:t xml:space="preserve"> </w:t>
      </w:r>
      <w:r w:rsidRPr="005350C5">
        <w:t>riguarda l’esecuzione del progetto</w:t>
      </w:r>
      <w:r w:rsidR="00E45FB4" w:rsidRPr="005350C5">
        <w:t>.</w:t>
      </w:r>
    </w:p>
    <w:p w14:paraId="126781EB" w14:textId="702A90D0" w:rsidR="00AE3F20" w:rsidRPr="005350C5" w:rsidRDefault="00AE3F20" w:rsidP="00EE6BF3">
      <w:pPr>
        <w:pStyle w:val="Paragrafoelenco"/>
        <w:numPr>
          <w:ilvl w:val="0"/>
          <w:numId w:val="15"/>
        </w:numPr>
        <w:spacing w:before="120" w:line="240" w:lineRule="auto"/>
        <w:ind w:left="426" w:hanging="426"/>
      </w:pPr>
      <w:r w:rsidRPr="005350C5">
        <w:t>Il soggetto capofila deve essere autorizzato</w:t>
      </w:r>
      <w:r w:rsidR="00D738A1" w:rsidRPr="005350C5">
        <w:t>,</w:t>
      </w:r>
      <w:r w:rsidRPr="005350C5">
        <w:t xml:space="preserve"> in particolare</w:t>
      </w:r>
      <w:r w:rsidR="00D738A1" w:rsidRPr="005350C5">
        <w:t>,</w:t>
      </w:r>
      <w:r w:rsidRPr="005350C5">
        <w:t xml:space="preserve"> a: </w:t>
      </w:r>
    </w:p>
    <w:p w14:paraId="27EFE106" w14:textId="025A14D2" w:rsidR="00AE3F20" w:rsidRPr="005350C5" w:rsidRDefault="00AE3F20" w:rsidP="00EE6BF3">
      <w:pPr>
        <w:pStyle w:val="Paragrafoelenco"/>
        <w:numPr>
          <w:ilvl w:val="0"/>
          <w:numId w:val="14"/>
        </w:numPr>
        <w:ind w:left="851"/>
      </w:pPr>
      <w:r w:rsidRPr="005350C5">
        <w:t xml:space="preserve">sottoscrivere la domanda di accesso alle agevolazioni e le successive domande di erogazione; </w:t>
      </w:r>
    </w:p>
    <w:p w14:paraId="4BF5A684" w14:textId="6FFFB010" w:rsidR="00AE3F20" w:rsidRPr="005350C5" w:rsidRDefault="00AE3F20" w:rsidP="00EE6BF3">
      <w:pPr>
        <w:pStyle w:val="Paragrafoelenco"/>
        <w:numPr>
          <w:ilvl w:val="0"/>
          <w:numId w:val="14"/>
        </w:numPr>
        <w:ind w:left="851"/>
      </w:pPr>
      <w:r w:rsidRPr="005350C5">
        <w:t xml:space="preserve">stipulare, in nome e per conto dei soggetti mandanti componenti l’ATI/ATS, l’atto di concessione </w:t>
      </w:r>
      <w:r w:rsidR="00D738A1" w:rsidRPr="005350C5">
        <w:t xml:space="preserve">per </w:t>
      </w:r>
      <w:r w:rsidRPr="005350C5">
        <w:t xml:space="preserve">la gestione ed esecuzione del progetto; </w:t>
      </w:r>
    </w:p>
    <w:p w14:paraId="273971D8" w14:textId="3151DF1F" w:rsidR="00AE3F20" w:rsidRPr="005350C5" w:rsidRDefault="00AE3F20" w:rsidP="00EE6BF3">
      <w:pPr>
        <w:pStyle w:val="Paragrafoelenco"/>
        <w:numPr>
          <w:ilvl w:val="0"/>
          <w:numId w:val="14"/>
        </w:numPr>
        <w:ind w:left="851"/>
      </w:pPr>
      <w:r w:rsidRPr="005350C5">
        <w:t xml:space="preserve">coordinare la predisposizione di tutta la documentazione richiesta dall’Avviso e dagli atti ad esso conseguenti e curarne la trasmissione; </w:t>
      </w:r>
    </w:p>
    <w:p w14:paraId="2F971056" w14:textId="66394E43" w:rsidR="00AE3F20" w:rsidRPr="005350C5" w:rsidRDefault="00AE3F20" w:rsidP="00EE6BF3">
      <w:pPr>
        <w:pStyle w:val="Paragrafoelenco"/>
        <w:numPr>
          <w:ilvl w:val="0"/>
          <w:numId w:val="14"/>
        </w:numPr>
        <w:ind w:left="851"/>
      </w:pPr>
      <w:r w:rsidRPr="005350C5">
        <w:t>coordinare le attivit</w:t>
      </w:r>
      <w:r w:rsidR="00D73823" w:rsidRPr="005350C5">
        <w:t>à</w:t>
      </w:r>
      <w:r w:rsidRPr="005350C5">
        <w:t xml:space="preserve"> di rendicontazione in capo a ciascun componente e curarne la trasmissione all’Amministrazione regionale;</w:t>
      </w:r>
    </w:p>
    <w:p w14:paraId="1326C543" w14:textId="0D6F72F1" w:rsidR="00322256" w:rsidRPr="005350C5" w:rsidRDefault="00AE3F20" w:rsidP="00EE6BF3">
      <w:pPr>
        <w:pStyle w:val="Paragrafoelenco"/>
        <w:numPr>
          <w:ilvl w:val="0"/>
          <w:numId w:val="14"/>
        </w:numPr>
        <w:ind w:left="851"/>
      </w:pPr>
      <w:r w:rsidRPr="005350C5">
        <w:t>coordinare i flussi informativi verso la Regione Campania.</w:t>
      </w:r>
    </w:p>
    <w:p w14:paraId="17D527F8" w14:textId="4C235AEB" w:rsidR="00AE3F20" w:rsidRPr="005350C5" w:rsidRDefault="00AE3F20" w:rsidP="00EE6BF3">
      <w:pPr>
        <w:pStyle w:val="Paragrafoelenco"/>
        <w:numPr>
          <w:ilvl w:val="0"/>
          <w:numId w:val="15"/>
        </w:numPr>
        <w:spacing w:before="120" w:line="240" w:lineRule="auto"/>
        <w:ind w:left="426" w:hanging="426"/>
      </w:pPr>
      <w:r w:rsidRPr="005350C5">
        <w:t>Qualora la costituzione formale dell’ATI/ATS non sia avvenuta precedentemente alla presentazione della domanda di partecipazione, i componenti del raggruppamento, a pena di inammissibilit</w:t>
      </w:r>
      <w:r w:rsidR="00D73823" w:rsidRPr="005350C5">
        <w:t>à</w:t>
      </w:r>
      <w:r w:rsidRPr="005350C5">
        <w:t>,</w:t>
      </w:r>
      <w:r w:rsidR="001E5621" w:rsidRPr="005350C5">
        <w:t xml:space="preserve"> devono presentare</w:t>
      </w:r>
      <w:r w:rsidR="003A5BAA" w:rsidRPr="005350C5">
        <w:t>,</w:t>
      </w:r>
      <w:r w:rsidR="001E5621" w:rsidRPr="005350C5">
        <w:t xml:space="preserve"> in fase di domanda</w:t>
      </w:r>
      <w:r w:rsidR="003A5BAA" w:rsidRPr="005350C5">
        <w:t>,</w:t>
      </w:r>
      <w:r w:rsidRPr="005350C5">
        <w:t xml:space="preserve"> una dichiarazione di intenti alla costituzione dell’ATI/ATS specificando i ruoli e le attivit</w:t>
      </w:r>
      <w:r w:rsidR="00D73823" w:rsidRPr="005350C5">
        <w:t>à</w:t>
      </w:r>
      <w:r w:rsidRPr="005350C5">
        <w:t xml:space="preserve"> di ciascun partecipante nell’ambito della realizzazione del progetto presentato. </w:t>
      </w:r>
    </w:p>
    <w:p w14:paraId="36CD0C4E" w14:textId="672026EE" w:rsidR="00D73823" w:rsidRPr="005350C5" w:rsidRDefault="00AE3F20" w:rsidP="00EE6BF3">
      <w:pPr>
        <w:pStyle w:val="Paragrafoelenco"/>
        <w:numPr>
          <w:ilvl w:val="0"/>
          <w:numId w:val="15"/>
        </w:numPr>
        <w:spacing w:before="120" w:line="240" w:lineRule="auto"/>
        <w:ind w:left="426" w:hanging="426"/>
      </w:pPr>
      <w:r w:rsidRPr="005350C5">
        <w:t xml:space="preserve">In caso di approvazione del progetto, ciascun raggruppamento deve essere formalmente costituito nella forma individuata entro 30 giorni dalla data </w:t>
      </w:r>
      <w:r w:rsidR="002C1866" w:rsidRPr="005350C5">
        <w:t xml:space="preserve">di pubblicazione </w:t>
      </w:r>
      <w:r w:rsidR="0064231B" w:rsidRPr="005350C5">
        <w:t xml:space="preserve">sul BURC </w:t>
      </w:r>
      <w:r w:rsidR="002C1866" w:rsidRPr="005350C5">
        <w:t xml:space="preserve">del </w:t>
      </w:r>
      <w:r w:rsidR="005C1732" w:rsidRPr="005350C5">
        <w:t xml:space="preserve">decreto </w:t>
      </w:r>
      <w:r w:rsidR="003A5BAA" w:rsidRPr="005350C5">
        <w:t xml:space="preserve">di </w:t>
      </w:r>
      <w:r w:rsidR="00FC3A11" w:rsidRPr="005350C5">
        <w:t>approvazione della graduatoria</w:t>
      </w:r>
      <w:r w:rsidR="00845659" w:rsidRPr="005350C5">
        <w:t xml:space="preserve"> definitiva</w:t>
      </w:r>
      <w:r w:rsidR="00D54E38" w:rsidRPr="005350C5">
        <w:t xml:space="preserve"> e comunque prima della sottoscrizione dell’Atto di concessione</w:t>
      </w:r>
      <w:r w:rsidR="00AE79C6" w:rsidRPr="005350C5">
        <w:t>, pena la decadenza dell’ammissione salvo richiesta di proroga motivata;</w:t>
      </w:r>
    </w:p>
    <w:p w14:paraId="676B215E" w14:textId="735DE93F" w:rsidR="00AE3F20" w:rsidRPr="005350C5" w:rsidRDefault="00AE3F20" w:rsidP="00EE6BF3">
      <w:pPr>
        <w:pStyle w:val="Paragrafoelenco"/>
        <w:numPr>
          <w:ilvl w:val="0"/>
          <w:numId w:val="15"/>
        </w:numPr>
        <w:spacing w:before="120" w:line="240" w:lineRule="auto"/>
        <w:ind w:left="426" w:hanging="426"/>
      </w:pPr>
      <w:r w:rsidRPr="005350C5">
        <w:t xml:space="preserve">Qualora la costituzione del raggruppamento sia avvenuta precedentemente alla pubblicazione del presente Avviso, le prescrizioni sopra richiamate devono essere specificate in un contratto integrativo da inoltrare alla Regione Campania prima della sottoscrizione dell’Atto di concessione. </w:t>
      </w:r>
    </w:p>
    <w:p w14:paraId="6CA4008B" w14:textId="77777777" w:rsidR="00D73823" w:rsidRPr="005350C5" w:rsidRDefault="00AE3F20" w:rsidP="00EE6BF3">
      <w:pPr>
        <w:pStyle w:val="Paragrafoelenco"/>
        <w:numPr>
          <w:ilvl w:val="0"/>
          <w:numId w:val="15"/>
        </w:numPr>
        <w:spacing w:before="120" w:line="240" w:lineRule="auto"/>
        <w:ind w:left="426" w:hanging="426"/>
      </w:pPr>
      <w:r w:rsidRPr="005350C5">
        <w:t>Il Soggetto capofila sar</w:t>
      </w:r>
      <w:r w:rsidR="00D73823" w:rsidRPr="005350C5">
        <w:t>à</w:t>
      </w:r>
      <w:r w:rsidRPr="005350C5">
        <w:t xml:space="preserve"> l’unico soggetto al quale l’Amministrazione eroga il finanziamento ed è altres</w:t>
      </w:r>
      <w:r w:rsidR="00D73823" w:rsidRPr="005350C5">
        <w:t>ì</w:t>
      </w:r>
      <w:r w:rsidRPr="005350C5">
        <w:t xml:space="preserve"> l’unico per il cui tramite intercorreranno i rapporti con l’Amministrazione regionale.</w:t>
      </w:r>
    </w:p>
    <w:p w14:paraId="13EC0FE8" w14:textId="6AB5BE38" w:rsidR="00AE3F20" w:rsidRPr="005350C5" w:rsidRDefault="00AE3F20" w:rsidP="00EE6BF3">
      <w:pPr>
        <w:pStyle w:val="Paragrafoelenco"/>
        <w:numPr>
          <w:ilvl w:val="0"/>
          <w:numId w:val="15"/>
        </w:numPr>
        <w:spacing w:before="120" w:line="240" w:lineRule="auto"/>
        <w:ind w:left="426" w:hanging="426"/>
      </w:pPr>
      <w:r w:rsidRPr="005350C5">
        <w:t xml:space="preserve">Non sono ammesse modifiche delle aggregazioni comunque costituite rispetto a quelle indicate nella domanda stessa, salvo autorizzazione dell’Amministrazione regionale, per comprovati e giustificati motivi. </w:t>
      </w:r>
    </w:p>
    <w:p w14:paraId="5879BC62" w14:textId="40456335" w:rsidR="00EE05BA" w:rsidRPr="005350C5" w:rsidRDefault="00EE05BA" w:rsidP="00EE6BF3">
      <w:pPr>
        <w:pStyle w:val="Paragrafoelenco"/>
        <w:numPr>
          <w:ilvl w:val="0"/>
          <w:numId w:val="15"/>
        </w:numPr>
        <w:spacing w:before="120" w:line="240" w:lineRule="auto"/>
        <w:ind w:left="426" w:hanging="426"/>
      </w:pPr>
      <w:r w:rsidRPr="005350C5">
        <w:t xml:space="preserve">Sono </w:t>
      </w:r>
      <w:r w:rsidR="00D54E38" w:rsidRPr="005350C5">
        <w:t xml:space="preserve">comunque </w:t>
      </w:r>
      <w:r w:rsidRPr="005350C5">
        <w:t>esclus</w:t>
      </w:r>
      <w:r w:rsidR="00027554" w:rsidRPr="005350C5">
        <w:t>e</w:t>
      </w:r>
      <w:r w:rsidRPr="005350C5">
        <w:t xml:space="preserve"> dall’ambito di applicazione del presente Avviso</w:t>
      </w:r>
      <w:r w:rsidR="004F6BA6" w:rsidRPr="005350C5">
        <w:t>:</w:t>
      </w:r>
    </w:p>
    <w:p w14:paraId="2A197095" w14:textId="3F41B031" w:rsidR="00EE05BA" w:rsidRPr="005350C5" w:rsidRDefault="00EE05BA" w:rsidP="002E3E4D">
      <w:pPr>
        <w:pStyle w:val="Paragrafoelenco"/>
        <w:numPr>
          <w:ilvl w:val="1"/>
          <w:numId w:val="3"/>
        </w:numPr>
        <w:ind w:left="709" w:hanging="295"/>
      </w:pPr>
      <w:r w:rsidRPr="005350C5">
        <w:t xml:space="preserve">le imprese operanti nel settore </w:t>
      </w:r>
      <w:r w:rsidR="00AE7EB9" w:rsidRPr="005350C5">
        <w:t xml:space="preserve">della produzione primaria di prodotti della pesca e dell’acquacoltura </w:t>
      </w:r>
      <w:r w:rsidRPr="005350C5">
        <w:t>di cui al regolamento (CE) n.</w:t>
      </w:r>
      <w:r w:rsidR="005B7562" w:rsidRPr="005350C5">
        <w:t xml:space="preserve"> </w:t>
      </w:r>
      <w:r w:rsidRPr="005350C5">
        <w:t>104/2000 del Consiglio;</w:t>
      </w:r>
    </w:p>
    <w:p w14:paraId="2D00BE0D" w14:textId="2A262902" w:rsidR="00EE05BA" w:rsidRPr="005350C5" w:rsidRDefault="00EE05BA" w:rsidP="002E3E4D">
      <w:pPr>
        <w:pStyle w:val="Paragrafoelenco"/>
        <w:numPr>
          <w:ilvl w:val="1"/>
          <w:numId w:val="3"/>
        </w:numPr>
        <w:ind w:left="709" w:hanging="295"/>
      </w:pPr>
      <w:r w:rsidRPr="005350C5">
        <w:t>le imprese operanti nel settore della produzione primaria dei prodotti agricoli</w:t>
      </w:r>
      <w:r w:rsidR="00D54E38" w:rsidRPr="005350C5">
        <w:t>;</w:t>
      </w:r>
    </w:p>
    <w:p w14:paraId="22DDCDC8" w14:textId="57827464" w:rsidR="00EE05BA" w:rsidRPr="005350C5" w:rsidRDefault="00EE05BA" w:rsidP="00D54E38">
      <w:pPr>
        <w:pStyle w:val="Paragrafoelenco"/>
        <w:numPr>
          <w:ilvl w:val="1"/>
          <w:numId w:val="3"/>
        </w:numPr>
        <w:ind w:left="709" w:hanging="295"/>
      </w:pPr>
      <w:r w:rsidRPr="005350C5">
        <w:lastRenderedPageBreak/>
        <w:t>le imprese operanti nei settori economici denominati collettivamente «settori esclusi»</w:t>
      </w:r>
      <w:r w:rsidR="005B7562" w:rsidRPr="005350C5">
        <w:t xml:space="preserve"> </w:t>
      </w:r>
      <w:r w:rsidRPr="005350C5">
        <w:t>di cui alla nota 4 dell’Allegato II del Regolamento (UE) n. 964/2014 della Commissione dell’11</w:t>
      </w:r>
      <w:r w:rsidR="005B7562" w:rsidRPr="005350C5">
        <w:t xml:space="preserve"> </w:t>
      </w:r>
      <w:r w:rsidRPr="005350C5">
        <w:t>settembre 2014.</w:t>
      </w:r>
    </w:p>
    <w:p w14:paraId="64B2E2D6" w14:textId="77777777" w:rsidR="00EE05BA" w:rsidRPr="005350C5" w:rsidRDefault="00EE05BA" w:rsidP="00D73823">
      <w:pPr>
        <w:spacing w:before="120" w:after="120" w:line="240" w:lineRule="auto"/>
        <w:contextualSpacing/>
        <w:rPr>
          <w:rFonts w:ascii="Times New Roman" w:eastAsia="Times New Roman" w:hAnsi="Times New Roman" w:cs="Times New Roman"/>
          <w:sz w:val="24"/>
          <w:szCs w:val="24"/>
          <w:lang w:eastAsia="it-IT"/>
        </w:rPr>
      </w:pPr>
    </w:p>
    <w:p w14:paraId="15068A90" w14:textId="025A493C" w:rsidR="00027554" w:rsidRPr="005350C5" w:rsidRDefault="00027554" w:rsidP="004F6BA6">
      <w:pPr>
        <w:pStyle w:val="Titolo1"/>
        <w:ind w:hanging="720"/>
      </w:pPr>
      <w:bookmarkStart w:id="3" w:name="_Toc201912438"/>
      <w:r w:rsidRPr="005350C5">
        <w:t xml:space="preserve">Requisiti di ammissibilità dei soggetti </w:t>
      </w:r>
      <w:r w:rsidR="00A51D14" w:rsidRPr="005350C5">
        <w:t>beneficiari</w:t>
      </w:r>
      <w:bookmarkEnd w:id="3"/>
    </w:p>
    <w:p w14:paraId="6EDF90D7" w14:textId="17039774" w:rsidR="00AE3F20" w:rsidRPr="005350C5" w:rsidRDefault="00AE3F20" w:rsidP="00EE6BF3">
      <w:pPr>
        <w:pStyle w:val="Paragrafoelenco"/>
        <w:numPr>
          <w:ilvl w:val="0"/>
          <w:numId w:val="40"/>
        </w:numPr>
        <w:spacing w:before="120" w:line="240" w:lineRule="auto"/>
        <w:ind w:left="426" w:hanging="426"/>
      </w:pPr>
      <w:r w:rsidRPr="005350C5">
        <w:t>Al momento della presentazione della domanda, pena la non ammissibilit</w:t>
      </w:r>
      <w:r w:rsidR="00D73823" w:rsidRPr="005350C5">
        <w:t>à</w:t>
      </w:r>
      <w:r w:rsidRPr="005350C5">
        <w:t xml:space="preserve">, i soggetti di cui </w:t>
      </w:r>
      <w:r w:rsidR="00D54E38" w:rsidRPr="005350C5">
        <w:t>al par.</w:t>
      </w:r>
      <w:r w:rsidRPr="005350C5">
        <w:t xml:space="preserve"> 3</w:t>
      </w:r>
      <w:r w:rsidR="00D54E38" w:rsidRPr="005350C5">
        <w:t xml:space="preserve">, </w:t>
      </w:r>
      <w:r w:rsidRPr="005350C5">
        <w:t xml:space="preserve">devono essere in possesso dei seguenti requisiti: </w:t>
      </w:r>
    </w:p>
    <w:p w14:paraId="4D4BFCF4" w14:textId="604D583B" w:rsidR="007D4360" w:rsidRPr="005350C5" w:rsidRDefault="007D4360" w:rsidP="00EE6BF3">
      <w:pPr>
        <w:pStyle w:val="Paragrafoelenco"/>
        <w:numPr>
          <w:ilvl w:val="0"/>
          <w:numId w:val="5"/>
        </w:numPr>
        <w:ind w:left="710" w:hanging="284"/>
      </w:pPr>
      <w:r w:rsidRPr="005350C5">
        <w:t>essere regolarmente iscritti:</w:t>
      </w:r>
    </w:p>
    <w:p w14:paraId="1E3B1C72" w14:textId="6AF906E8" w:rsidR="007D4360" w:rsidRPr="005350C5" w:rsidRDefault="00E4542E" w:rsidP="00EE6BF3">
      <w:pPr>
        <w:pStyle w:val="Paragrafoelenco"/>
        <w:numPr>
          <w:ilvl w:val="0"/>
          <w:numId w:val="4"/>
        </w:numPr>
        <w:ind w:left="993" w:hanging="283"/>
      </w:pPr>
      <w:r w:rsidRPr="005350C5">
        <w:t xml:space="preserve">nei casi previsti dalla legge, </w:t>
      </w:r>
      <w:r w:rsidR="007D4360" w:rsidRPr="005350C5">
        <w:t>nel registro delle imprese della CCIAA territorialmente competente</w:t>
      </w:r>
      <w:r w:rsidR="00D54E38" w:rsidRPr="005350C5">
        <w:t>, ove ricorre</w:t>
      </w:r>
      <w:r w:rsidR="007D4360" w:rsidRPr="005350C5">
        <w:t xml:space="preserve">; </w:t>
      </w:r>
    </w:p>
    <w:p w14:paraId="276C01FB" w14:textId="1765212B" w:rsidR="007D4360" w:rsidRPr="005350C5" w:rsidRDefault="007D4360" w:rsidP="00EE6BF3">
      <w:pPr>
        <w:pStyle w:val="Paragrafoelenco"/>
        <w:numPr>
          <w:ilvl w:val="0"/>
          <w:numId w:val="4"/>
        </w:numPr>
        <w:ind w:left="993" w:hanging="283"/>
      </w:pPr>
      <w:r w:rsidRPr="005350C5">
        <w:t xml:space="preserve">nel caso di esercenti tutte le attività economiche e professionali la cui denuncia alla Camera di Commercio sia prevista dalle norme vigenti (purché non obbligati all’iscrizione in albi tenuti da ordini o collegi professionali), al REA – Repertorio delle Notizie Economiche e Amministrative presso le CCIAA; </w:t>
      </w:r>
    </w:p>
    <w:p w14:paraId="70008060" w14:textId="582AF07A" w:rsidR="00D54E38" w:rsidRPr="005350C5" w:rsidRDefault="00D54E38" w:rsidP="00EE6BF3">
      <w:pPr>
        <w:pStyle w:val="Paragrafoelenco"/>
        <w:numPr>
          <w:ilvl w:val="0"/>
          <w:numId w:val="4"/>
        </w:numPr>
        <w:ind w:left="993" w:hanging="283"/>
      </w:pPr>
      <w:r w:rsidRPr="005350C5">
        <w:t>nel caso di Enti del Terzo Settore o Organizzazioni Non Lucrative di Utilità Sociale, al Registro Unico del Terzo Settore (RUNTS)</w:t>
      </w:r>
      <w:r w:rsidR="006742BC" w:rsidRPr="005350C5">
        <w:t xml:space="preserve"> </w:t>
      </w:r>
    </w:p>
    <w:p w14:paraId="65DAD411" w14:textId="2437503B" w:rsidR="00D54E38" w:rsidRPr="005350C5" w:rsidRDefault="007D4360" w:rsidP="00EE6BF3">
      <w:pPr>
        <w:pStyle w:val="Paragrafoelenco"/>
        <w:numPr>
          <w:ilvl w:val="0"/>
          <w:numId w:val="4"/>
        </w:numPr>
        <w:ind w:left="993" w:hanging="283"/>
      </w:pPr>
      <w:r w:rsidRPr="005350C5">
        <w:t>nel caso di società cooperative o Consorzi di cooperative, all'Albo delle società cooperative di cui al D.M. 23 giugno 2004</w:t>
      </w:r>
      <w:r w:rsidR="00D54E38" w:rsidRPr="005350C5">
        <w:t>;</w:t>
      </w:r>
    </w:p>
    <w:p w14:paraId="4649ED45" w14:textId="0DFF7F0E" w:rsidR="008E31DC" w:rsidRPr="005350C5" w:rsidRDefault="00F01AFD" w:rsidP="00EE6BF3">
      <w:pPr>
        <w:pStyle w:val="Paragrafoelenco"/>
        <w:numPr>
          <w:ilvl w:val="0"/>
          <w:numId w:val="5"/>
        </w:numPr>
        <w:ind w:left="710" w:hanging="284"/>
      </w:pPr>
      <w:r w:rsidRPr="005350C5">
        <w:t>essere in possesso</w:t>
      </w:r>
      <w:r w:rsidR="008E31DC" w:rsidRPr="005350C5">
        <w:t xml:space="preserve"> di partita IVA;</w:t>
      </w:r>
    </w:p>
    <w:p w14:paraId="49D555A5" w14:textId="682DF62C" w:rsidR="00D54E38" w:rsidRPr="005350C5" w:rsidRDefault="00D54E38" w:rsidP="00EE6BF3">
      <w:pPr>
        <w:pStyle w:val="Paragrafoelenco"/>
        <w:numPr>
          <w:ilvl w:val="0"/>
          <w:numId w:val="5"/>
        </w:numPr>
        <w:ind w:left="710" w:hanging="284"/>
      </w:pPr>
      <w:r w:rsidRPr="005350C5">
        <w:t xml:space="preserve">avere sede operativa o unità produttiva locale nel territorio campano. Per i soggetti privi di sede operativa nel territorio della regione </w:t>
      </w:r>
      <w:r w:rsidR="00D738A1" w:rsidRPr="005350C5">
        <w:t>Campania</w:t>
      </w:r>
      <w:r w:rsidRPr="005350C5">
        <w:t xml:space="preserve"> al momento della domanda, detto requisito deve sussistere al momento del primo pagamento del contributo concesso</w:t>
      </w:r>
      <w:r w:rsidR="00D738A1" w:rsidRPr="005350C5">
        <w:t>;</w:t>
      </w:r>
    </w:p>
    <w:p w14:paraId="664BA81C" w14:textId="212CAC29" w:rsidR="00AE3F20" w:rsidRPr="005350C5" w:rsidRDefault="00AE3F20" w:rsidP="00EE6BF3">
      <w:pPr>
        <w:pStyle w:val="Paragrafoelenco"/>
        <w:numPr>
          <w:ilvl w:val="0"/>
          <w:numId w:val="5"/>
        </w:numPr>
        <w:ind w:left="710" w:hanging="284"/>
      </w:pPr>
      <w:r w:rsidRPr="005350C5">
        <w:t>trovarsi nel pieno e libero esercizio dei propri diritti, non essendo in stato di scioglimento o liquidazione e non essendo sottoposti a procedure di fallimento, liquidazione coatta amministrativa e amministrazione controllata;</w:t>
      </w:r>
    </w:p>
    <w:p w14:paraId="7F7D3966" w14:textId="5F62F546" w:rsidR="00AE3F20" w:rsidRPr="005350C5" w:rsidRDefault="00AE3F20" w:rsidP="00EE6BF3">
      <w:pPr>
        <w:pStyle w:val="Paragrafoelenco"/>
        <w:numPr>
          <w:ilvl w:val="0"/>
          <w:numId w:val="5"/>
        </w:numPr>
        <w:ind w:left="710" w:hanging="284"/>
      </w:pPr>
      <w:r w:rsidRPr="005350C5">
        <w:t xml:space="preserve">essere in regola con </w:t>
      </w:r>
      <w:r w:rsidR="000D1C8F" w:rsidRPr="005350C5">
        <w:t>quanto previsto all’art. 95, comma 2 del d.lgs. n. 36/2023</w:t>
      </w:r>
      <w:r w:rsidRPr="005350C5">
        <w:t xml:space="preserve"> in materia </w:t>
      </w:r>
      <w:r w:rsidR="008E7EAE" w:rsidRPr="005350C5">
        <w:t xml:space="preserve">fiscale, </w:t>
      </w:r>
      <w:r w:rsidRPr="005350C5">
        <w:t>previdenziale, assistenziale ed assicurativa (nei confronti di INPS e INAIL),</w:t>
      </w:r>
      <w:r w:rsidR="000D1C8F" w:rsidRPr="005350C5">
        <w:t xml:space="preserve"> nonché</w:t>
      </w:r>
      <w:r w:rsidRPr="005350C5">
        <w:t xml:space="preserve"> </w:t>
      </w:r>
      <w:r w:rsidR="000D1C8F" w:rsidRPr="005350C5">
        <w:t xml:space="preserve">con le norme generali in tema </w:t>
      </w:r>
      <w:r w:rsidRPr="005350C5">
        <w:t>di sicurezza sui luoghi di lavoro, di contratti collettivi di lavoro, di inserimento dei disabili, di pari opportunit</w:t>
      </w:r>
      <w:r w:rsidR="00DA7383" w:rsidRPr="005350C5">
        <w:t xml:space="preserve">à </w:t>
      </w:r>
      <w:r w:rsidRPr="005350C5">
        <w:t xml:space="preserve">tra uomo e donna, edilizia, urbanistica e di tutela ambientale; </w:t>
      </w:r>
    </w:p>
    <w:p w14:paraId="2C29282C" w14:textId="792264E8" w:rsidR="00AE3F20" w:rsidRPr="005350C5" w:rsidRDefault="00AE3F20" w:rsidP="00EE6BF3">
      <w:pPr>
        <w:pStyle w:val="Paragrafoelenco"/>
        <w:numPr>
          <w:ilvl w:val="0"/>
          <w:numId w:val="5"/>
        </w:numPr>
        <w:ind w:left="710" w:hanging="284"/>
      </w:pPr>
      <w:r w:rsidRPr="005350C5">
        <w:t>possedere capacità di contrarre ovvero non essere stati oggetto di sanzione interdittiva di cui all'articolo 9, comma 2, lettera c) del Decreto Legislativo 8 giugno 2001, n. 231 o di altra sanzione che comporti il divieto di contrarre con la Pubblica Amministrazione;</w:t>
      </w:r>
    </w:p>
    <w:p w14:paraId="375FCD6B" w14:textId="4F11CE41" w:rsidR="00AE3F20" w:rsidRPr="005350C5" w:rsidRDefault="00AE3F20" w:rsidP="00EE6BF3">
      <w:pPr>
        <w:pStyle w:val="Paragrafoelenco"/>
        <w:numPr>
          <w:ilvl w:val="0"/>
          <w:numId w:val="5"/>
        </w:numPr>
        <w:ind w:left="710" w:hanging="284"/>
      </w:pPr>
      <w:r w:rsidRPr="005350C5">
        <w:t xml:space="preserve">che non sia stata pronunciata nei confronti dei soggetti previsti </w:t>
      </w:r>
      <w:r w:rsidR="00E45FB4" w:rsidRPr="005350C5">
        <w:t>da</w:t>
      </w:r>
      <w:r w:rsidRPr="005350C5">
        <w:t xml:space="preserve">ll’art. </w:t>
      </w:r>
      <w:r w:rsidR="00E45FB4" w:rsidRPr="005350C5">
        <w:t>94</w:t>
      </w:r>
      <w:r w:rsidRPr="005350C5">
        <w:t xml:space="preserve"> del D. Lgs.</w:t>
      </w:r>
      <w:r w:rsidR="00DA7383" w:rsidRPr="005350C5">
        <w:t xml:space="preserve"> </w:t>
      </w:r>
      <w:r w:rsidRPr="005350C5">
        <w:t xml:space="preserve">n. </w:t>
      </w:r>
      <w:r w:rsidR="00E45FB4" w:rsidRPr="005350C5">
        <w:t>36</w:t>
      </w:r>
      <w:r w:rsidRPr="005350C5">
        <w:t>/20</w:t>
      </w:r>
      <w:r w:rsidR="00E45FB4" w:rsidRPr="005350C5">
        <w:t>23</w:t>
      </w:r>
      <w:r w:rsidRPr="005350C5">
        <w:t xml:space="preserve"> condanna con sentenza passata in giudicato ovvero nei cui confronti non sia stato emesso decreto penale di condanna divenuto irrevocabile o sentenza di applicazione della pena su richiesta, ai sensi dell’art. 444 c.p.p.;</w:t>
      </w:r>
    </w:p>
    <w:p w14:paraId="7158406F" w14:textId="39295D33" w:rsidR="00AE3F20" w:rsidRPr="005350C5" w:rsidRDefault="00AE3F20" w:rsidP="00EE6BF3">
      <w:pPr>
        <w:pStyle w:val="Paragrafoelenco"/>
        <w:numPr>
          <w:ilvl w:val="0"/>
          <w:numId w:val="5"/>
        </w:numPr>
        <w:ind w:left="710" w:hanging="284"/>
      </w:pPr>
      <w:r w:rsidRPr="005350C5">
        <w:t xml:space="preserve">assenza di cause di decadenza, sospensione o divieto previste dall’art. 67 del D. Lgs. n. 159/2011 o di un tentativo di infiltrazione mafiosa di cui all’art. 84, comma 4, del medesimo decreto; </w:t>
      </w:r>
    </w:p>
    <w:p w14:paraId="61ACD5DD" w14:textId="768DCD2C" w:rsidR="00AE3F20" w:rsidRPr="005350C5" w:rsidRDefault="00AE3F20" w:rsidP="00EE6BF3">
      <w:pPr>
        <w:pStyle w:val="Paragrafoelenco"/>
        <w:numPr>
          <w:ilvl w:val="0"/>
          <w:numId w:val="5"/>
        </w:numPr>
        <w:ind w:left="710" w:hanging="284"/>
      </w:pPr>
      <w:r w:rsidRPr="005350C5">
        <w:t>non essere stati destinatari, nei tre anni precedenti alla data di presentazione della domanda, di provvedimenti di revoca totale di agevolazioni concesse dalla Regione Campania, ad eccezione di quelle derivanti da rinunce;</w:t>
      </w:r>
    </w:p>
    <w:p w14:paraId="3E955C92" w14:textId="3904FAC9" w:rsidR="00AE3F20" w:rsidRPr="005350C5" w:rsidRDefault="00AE3F20" w:rsidP="00EE6BF3">
      <w:pPr>
        <w:pStyle w:val="Paragrafoelenco"/>
        <w:numPr>
          <w:ilvl w:val="0"/>
          <w:numId w:val="5"/>
        </w:numPr>
        <w:ind w:left="710" w:hanging="284"/>
      </w:pPr>
      <w:r w:rsidRPr="005350C5">
        <w:t>non risultare associati o collegati con altra impresa richiedente il finanziamento, secondo la definizione di associazione e collegamento disposta in allegato I al Reg. (UE) n. 651/2014;</w:t>
      </w:r>
    </w:p>
    <w:p w14:paraId="2AED31B8" w14:textId="2EDBF96B" w:rsidR="00AE3F20" w:rsidRPr="005350C5" w:rsidRDefault="00AE3F20" w:rsidP="00EE6BF3">
      <w:pPr>
        <w:pStyle w:val="Paragrafoelenco"/>
        <w:numPr>
          <w:ilvl w:val="0"/>
          <w:numId w:val="5"/>
        </w:numPr>
        <w:ind w:left="710" w:hanging="284"/>
      </w:pPr>
      <w:r w:rsidRPr="005350C5">
        <w:lastRenderedPageBreak/>
        <w:t>non essere beneficiari di altri finanziamenti relativi alla stessa proposta progettuale e non aver presentato altre domande di finanziamento a valere sulla medesima procedura</w:t>
      </w:r>
      <w:r w:rsidR="00D54E38" w:rsidRPr="005350C5">
        <w:t>.</w:t>
      </w:r>
    </w:p>
    <w:p w14:paraId="157C3AC7" w14:textId="1B08BFC1" w:rsidR="00AE3F20" w:rsidRPr="005350C5" w:rsidRDefault="006E3192" w:rsidP="00EE6BF3">
      <w:pPr>
        <w:pStyle w:val="Paragrafoelenco"/>
        <w:numPr>
          <w:ilvl w:val="0"/>
          <w:numId w:val="40"/>
        </w:numPr>
        <w:spacing w:before="120" w:line="240" w:lineRule="auto"/>
        <w:ind w:left="426" w:hanging="426"/>
      </w:pPr>
      <w:r w:rsidRPr="005350C5">
        <w:t>Nel caso di partecipazione di soggetti aggregati</w:t>
      </w:r>
      <w:r w:rsidR="00D54E38" w:rsidRPr="005350C5">
        <w:t xml:space="preserve"> in ATI/ATS</w:t>
      </w:r>
      <w:r w:rsidRPr="005350C5">
        <w:t>, ciascun soggetto appartenente</w:t>
      </w:r>
      <w:r w:rsidR="00B54896" w:rsidRPr="005350C5">
        <w:t xml:space="preserve"> </w:t>
      </w:r>
      <w:r w:rsidRPr="005350C5">
        <w:t>all’aggregazione deve possedere, alla data di presentazione della domanda, i requisiti soggettivi di</w:t>
      </w:r>
      <w:r w:rsidR="00B54896" w:rsidRPr="005350C5">
        <w:t xml:space="preserve"> </w:t>
      </w:r>
      <w:r w:rsidRPr="005350C5">
        <w:t>ammissibilità</w:t>
      </w:r>
      <w:r w:rsidR="002873D8" w:rsidRPr="005350C5">
        <w:t xml:space="preserve"> di cui al precedente comma</w:t>
      </w:r>
      <w:r w:rsidR="00D738A1" w:rsidRPr="005350C5">
        <w:t xml:space="preserve">, con eccezione del requisito di cui alla lettera </w:t>
      </w:r>
      <w:r w:rsidR="00AD55ED" w:rsidRPr="005350C5">
        <w:t>c</w:t>
      </w:r>
      <w:r w:rsidR="00D738A1" w:rsidRPr="005350C5">
        <w:t>)</w:t>
      </w:r>
      <w:r w:rsidR="00AD55ED" w:rsidRPr="005350C5">
        <w:t xml:space="preserve">, </w:t>
      </w:r>
      <w:r w:rsidR="00D738A1" w:rsidRPr="005350C5">
        <w:t>che deve essere posseduto dal capofila.</w:t>
      </w:r>
    </w:p>
    <w:p w14:paraId="59E7A242" w14:textId="77777777" w:rsidR="00AE3F20" w:rsidRPr="005350C5" w:rsidRDefault="00AE3F20" w:rsidP="00EE6BF3">
      <w:pPr>
        <w:pStyle w:val="Paragrafoelenco"/>
        <w:numPr>
          <w:ilvl w:val="0"/>
          <w:numId w:val="40"/>
        </w:numPr>
        <w:spacing w:before="120" w:line="240" w:lineRule="auto"/>
        <w:ind w:left="426" w:hanging="426"/>
      </w:pPr>
      <w:r w:rsidRPr="005350C5">
        <w:t xml:space="preserve">I requisiti richiesti ai fini della partecipazione al presente intervento devono sussistere fino alla definitiva conclusione delle iniziative ammesse al finanziamento. </w:t>
      </w:r>
    </w:p>
    <w:p w14:paraId="75F2CF63" w14:textId="7975AC92" w:rsidR="00B54896" w:rsidRPr="005350C5" w:rsidRDefault="00B54896" w:rsidP="00EE6BF3">
      <w:pPr>
        <w:pStyle w:val="Paragrafoelenco"/>
        <w:numPr>
          <w:ilvl w:val="0"/>
          <w:numId w:val="40"/>
        </w:numPr>
        <w:spacing w:before="120" w:line="240" w:lineRule="auto"/>
        <w:ind w:left="426" w:hanging="426"/>
      </w:pPr>
      <w:r w:rsidRPr="005350C5">
        <w:rPr>
          <w:rFonts w:ascii="Calibri" w:eastAsia="Times New Roman" w:hAnsi="Calibri" w:cs="Calibri"/>
          <w:color w:val="000007"/>
          <w:lang w:eastAsia="it-IT"/>
        </w:rPr>
        <w:t xml:space="preserve">I soggetti </w:t>
      </w:r>
      <w:r w:rsidRPr="005350C5">
        <w:t>di</w:t>
      </w:r>
      <w:r w:rsidRPr="005350C5">
        <w:rPr>
          <w:rFonts w:ascii="Calibri" w:eastAsia="Times New Roman" w:hAnsi="Calibri" w:cs="Calibri"/>
          <w:color w:val="000007"/>
          <w:lang w:eastAsia="it-IT"/>
        </w:rPr>
        <w:t xml:space="preserve"> cui al </w:t>
      </w:r>
      <w:r w:rsidR="002873D8" w:rsidRPr="005350C5">
        <w:rPr>
          <w:rFonts w:ascii="Calibri" w:eastAsia="Times New Roman" w:hAnsi="Calibri" w:cs="Calibri"/>
          <w:color w:val="000007"/>
          <w:lang w:eastAsia="it-IT"/>
        </w:rPr>
        <w:t xml:space="preserve">par. 3, </w:t>
      </w:r>
      <w:r w:rsidR="00492117" w:rsidRPr="005350C5">
        <w:rPr>
          <w:rFonts w:ascii="Calibri" w:eastAsia="Times New Roman" w:hAnsi="Calibri" w:cs="Calibri"/>
          <w:color w:val="000007"/>
          <w:lang w:eastAsia="it-IT"/>
        </w:rPr>
        <w:t>pena l’esclusione,</w:t>
      </w:r>
      <w:r w:rsidRPr="005350C5">
        <w:rPr>
          <w:rFonts w:ascii="Calibri" w:eastAsia="Times New Roman" w:hAnsi="Calibri" w:cs="Calibri"/>
          <w:color w:val="000007"/>
          <w:lang w:eastAsia="it-IT"/>
        </w:rPr>
        <w:t xml:space="preserve"> possono presentare, a valere sul presente Avviso, </w:t>
      </w:r>
      <w:r w:rsidRPr="005350C5">
        <w:rPr>
          <w:rFonts w:ascii="Calibri" w:eastAsia="Times New Roman" w:hAnsi="Calibri" w:cs="Calibri"/>
          <w:b/>
          <w:bCs/>
          <w:color w:val="000007"/>
          <w:lang w:eastAsia="it-IT"/>
        </w:rPr>
        <w:t>una sola domanda di contributo</w:t>
      </w:r>
      <w:r w:rsidR="00492117" w:rsidRPr="005350C5">
        <w:rPr>
          <w:rFonts w:ascii="Calibri" w:eastAsia="Times New Roman" w:hAnsi="Calibri" w:cs="Calibri"/>
          <w:color w:val="000007"/>
          <w:lang w:eastAsia="it-IT"/>
        </w:rPr>
        <w:t xml:space="preserve">, sia in forma singola </w:t>
      </w:r>
      <w:r w:rsidR="00FF30F3" w:rsidRPr="005350C5">
        <w:rPr>
          <w:rFonts w:ascii="Calibri" w:eastAsia="Times New Roman" w:hAnsi="Calibri" w:cs="Calibri"/>
          <w:color w:val="000007"/>
          <w:lang w:eastAsia="it-IT"/>
        </w:rPr>
        <w:t xml:space="preserve">di cui al </w:t>
      </w:r>
      <w:r w:rsidR="0098358F" w:rsidRPr="005350C5">
        <w:rPr>
          <w:rFonts w:ascii="Calibri" w:eastAsia="Times New Roman" w:hAnsi="Calibri" w:cs="Calibri"/>
          <w:color w:val="000007"/>
          <w:lang w:eastAsia="it-IT"/>
        </w:rPr>
        <w:t xml:space="preserve">paragrafo 3, lettera b, punto 2 </w:t>
      </w:r>
      <w:r w:rsidR="00492117" w:rsidRPr="005350C5">
        <w:rPr>
          <w:rFonts w:ascii="Calibri" w:eastAsia="Times New Roman" w:hAnsi="Calibri" w:cs="Calibri"/>
          <w:color w:val="000007"/>
          <w:lang w:eastAsia="it-IT"/>
        </w:rPr>
        <w:t>che in associazione con altri soggetti,</w:t>
      </w:r>
      <w:r w:rsidRPr="005350C5">
        <w:t xml:space="preserve"> come componente di un raggruppamento</w:t>
      </w:r>
      <w:r w:rsidR="0098358F" w:rsidRPr="005350C5">
        <w:t xml:space="preserve"> (paragrafo 3, lettore b, punto 1)</w:t>
      </w:r>
      <w:r w:rsidR="00492117" w:rsidRPr="005350C5">
        <w:t>.</w:t>
      </w:r>
    </w:p>
    <w:p w14:paraId="3CAC1E5E" w14:textId="77777777" w:rsidR="00AE3F20" w:rsidRPr="005350C5" w:rsidRDefault="00AE3F20" w:rsidP="00DF7810">
      <w:pPr>
        <w:spacing w:before="120" w:after="120" w:line="240" w:lineRule="auto"/>
        <w:contextualSpacing/>
        <w:jc w:val="center"/>
        <w:rPr>
          <w:b/>
        </w:rPr>
      </w:pPr>
    </w:p>
    <w:p w14:paraId="5E06AED1" w14:textId="39396936" w:rsidR="00B706CB" w:rsidRPr="005350C5" w:rsidRDefault="002873D8" w:rsidP="004F6BA6">
      <w:pPr>
        <w:pStyle w:val="Titolo1"/>
        <w:ind w:hanging="720"/>
      </w:pPr>
      <w:bookmarkStart w:id="4" w:name="_Toc201912439"/>
      <w:r w:rsidRPr="005350C5">
        <w:t>Dotazione finanziaria</w:t>
      </w:r>
      <w:bookmarkEnd w:id="4"/>
    </w:p>
    <w:p w14:paraId="6C3BFC2A" w14:textId="712C2F96" w:rsidR="00054B2D" w:rsidRPr="005350C5" w:rsidRDefault="00AE3F20" w:rsidP="00EE6BF3">
      <w:pPr>
        <w:pStyle w:val="Paragrafoelenco"/>
        <w:numPr>
          <w:ilvl w:val="0"/>
          <w:numId w:val="16"/>
        </w:numPr>
        <w:spacing w:before="120" w:line="240" w:lineRule="auto"/>
        <w:ind w:left="426" w:hanging="426"/>
        <w:rPr>
          <w:lang w:eastAsia="it-IT"/>
        </w:rPr>
      </w:pPr>
      <w:r w:rsidRPr="005350C5">
        <w:rPr>
          <w:lang w:eastAsia="it-IT"/>
        </w:rPr>
        <w:t xml:space="preserve">Le risorse finanziarie disponibili per la realizzazione del presente </w:t>
      </w:r>
      <w:r w:rsidR="00EE05BA" w:rsidRPr="005350C5">
        <w:rPr>
          <w:lang w:eastAsia="it-IT"/>
        </w:rPr>
        <w:t>Avviso</w:t>
      </w:r>
      <w:r w:rsidRPr="005350C5">
        <w:rPr>
          <w:lang w:eastAsia="it-IT"/>
        </w:rPr>
        <w:t xml:space="preserve"> </w:t>
      </w:r>
      <w:r w:rsidR="00054B2D" w:rsidRPr="005350C5">
        <w:rPr>
          <w:lang w:eastAsia="it-IT"/>
        </w:rPr>
        <w:t xml:space="preserve">sono pari a </w:t>
      </w:r>
      <w:r w:rsidR="00054B2D" w:rsidRPr="005350C5">
        <w:rPr>
          <w:b/>
          <w:bCs/>
          <w:lang w:eastAsia="it-IT"/>
        </w:rPr>
        <w:t xml:space="preserve">€ </w:t>
      </w:r>
      <w:r w:rsidR="00D54E38" w:rsidRPr="005350C5">
        <w:rPr>
          <w:b/>
          <w:bCs/>
          <w:lang w:eastAsia="it-IT"/>
        </w:rPr>
        <w:t>9</w:t>
      </w:r>
      <w:r w:rsidR="00054B2D" w:rsidRPr="005350C5">
        <w:rPr>
          <w:b/>
          <w:bCs/>
          <w:lang w:eastAsia="it-IT"/>
        </w:rPr>
        <w:t>.</w:t>
      </w:r>
      <w:r w:rsidR="00D54E38" w:rsidRPr="005350C5">
        <w:rPr>
          <w:b/>
          <w:bCs/>
          <w:lang w:eastAsia="it-IT"/>
        </w:rPr>
        <w:t>5</w:t>
      </w:r>
      <w:r w:rsidR="00054B2D" w:rsidRPr="005350C5">
        <w:rPr>
          <w:b/>
          <w:bCs/>
          <w:lang w:eastAsia="it-IT"/>
        </w:rPr>
        <w:t>00.000,00</w:t>
      </w:r>
      <w:r w:rsidR="00054B2D" w:rsidRPr="005350C5">
        <w:rPr>
          <w:lang w:eastAsia="it-IT"/>
        </w:rPr>
        <w:t xml:space="preserve">, </w:t>
      </w:r>
      <w:r w:rsidR="00D54E38" w:rsidRPr="005350C5">
        <w:rPr>
          <w:rFonts w:cstheme="minorHAnsi"/>
        </w:rPr>
        <w:t>a valere sulle risorse del FSC 2021-27.</w:t>
      </w:r>
    </w:p>
    <w:p w14:paraId="06744C5A" w14:textId="7C9137D0" w:rsidR="00D54E38" w:rsidRPr="005350C5" w:rsidRDefault="00D54E38" w:rsidP="00EE6BF3">
      <w:pPr>
        <w:pStyle w:val="Paragrafoelenco"/>
        <w:numPr>
          <w:ilvl w:val="0"/>
          <w:numId w:val="16"/>
        </w:numPr>
        <w:spacing w:before="120" w:line="240" w:lineRule="auto"/>
        <w:ind w:left="426" w:hanging="426"/>
        <w:rPr>
          <w:lang w:eastAsia="it-IT"/>
        </w:rPr>
      </w:pPr>
      <w:r w:rsidRPr="005350C5">
        <w:rPr>
          <w:lang w:eastAsia="it-IT"/>
        </w:rPr>
        <w:t>Le risorse sono ripartite tra le seguenti tipologie di interventi, nel modo seguente:</w:t>
      </w:r>
    </w:p>
    <w:p w14:paraId="11DAC188" w14:textId="18E5E9E8" w:rsidR="00D54E38" w:rsidRPr="005350C5" w:rsidRDefault="00D54E38" w:rsidP="00EE6BF3">
      <w:pPr>
        <w:pStyle w:val="Paragrafoelenco"/>
        <w:numPr>
          <w:ilvl w:val="0"/>
          <w:numId w:val="42"/>
        </w:numPr>
        <w:spacing w:before="120" w:line="240" w:lineRule="auto"/>
        <w:rPr>
          <w:lang w:eastAsia="it-IT"/>
        </w:rPr>
      </w:pPr>
      <w:r w:rsidRPr="005350C5">
        <w:rPr>
          <w:rFonts w:cstheme="minorHAnsi"/>
          <w:b/>
          <w:bCs/>
        </w:rPr>
        <w:t>€ 4.750.000,00</w:t>
      </w:r>
      <w:r w:rsidRPr="005350C5">
        <w:rPr>
          <w:rFonts w:cstheme="minorHAnsi"/>
        </w:rPr>
        <w:t xml:space="preserve"> destinati al finanziamento di progetti di valorizzazione del turismo enogastronomico connessi a interventi di </w:t>
      </w:r>
      <w:r w:rsidR="00B631A3" w:rsidRPr="005350C5">
        <w:rPr>
          <w:rFonts w:cstheme="minorHAnsi"/>
        </w:rPr>
        <w:t>inclusione</w:t>
      </w:r>
      <w:r w:rsidRPr="005350C5">
        <w:rPr>
          <w:rFonts w:cstheme="minorHAnsi"/>
        </w:rPr>
        <w:t xml:space="preserve"> sociale, di cui alla lett. A, comma 1, par. 6</w:t>
      </w:r>
      <w:r w:rsidR="00D738A1" w:rsidRPr="005350C5">
        <w:rPr>
          <w:rFonts w:cstheme="minorHAnsi"/>
        </w:rPr>
        <w:t>;</w:t>
      </w:r>
    </w:p>
    <w:p w14:paraId="2DA9A8B7" w14:textId="1969AAE2" w:rsidR="00D54E38" w:rsidRPr="005350C5" w:rsidRDefault="00D54E38" w:rsidP="00EE6BF3">
      <w:pPr>
        <w:pStyle w:val="Paragrafoelenco"/>
        <w:numPr>
          <w:ilvl w:val="0"/>
          <w:numId w:val="42"/>
        </w:numPr>
        <w:spacing w:before="120" w:line="240" w:lineRule="auto"/>
        <w:rPr>
          <w:lang w:eastAsia="it-IT"/>
        </w:rPr>
      </w:pPr>
      <w:r w:rsidRPr="005350C5">
        <w:rPr>
          <w:rFonts w:cstheme="minorHAnsi"/>
          <w:b/>
          <w:bCs/>
        </w:rPr>
        <w:t>€ 4.750.000,00</w:t>
      </w:r>
      <w:r w:rsidRPr="005350C5">
        <w:rPr>
          <w:rFonts w:cstheme="minorHAnsi"/>
        </w:rPr>
        <w:t xml:space="preserve"> destinati al finanziamento di progetti di valorizzazione del turismo enogastronomico </w:t>
      </w:r>
      <w:r w:rsidRPr="005350C5">
        <w:rPr>
          <w:rFonts w:cstheme="minorHAnsi"/>
          <w:color w:val="000000"/>
        </w:rPr>
        <w:t>integrati alla promozione delle valenze territoriali</w:t>
      </w:r>
      <w:r w:rsidRPr="005350C5">
        <w:rPr>
          <w:rFonts w:cstheme="minorHAnsi"/>
        </w:rPr>
        <w:t>, di cui alla lett. B, comma 1, par. 6.</w:t>
      </w:r>
    </w:p>
    <w:p w14:paraId="33790A81" w14:textId="53CA80D7" w:rsidR="00D54E38" w:rsidRPr="005350C5" w:rsidRDefault="00D738A1" w:rsidP="00EE6BF3">
      <w:pPr>
        <w:pStyle w:val="Paragrafoelenco"/>
        <w:numPr>
          <w:ilvl w:val="0"/>
          <w:numId w:val="16"/>
        </w:numPr>
        <w:spacing w:before="120" w:line="240" w:lineRule="auto"/>
        <w:ind w:left="426" w:hanging="426"/>
        <w:rPr>
          <w:lang w:eastAsia="it-IT"/>
        </w:rPr>
      </w:pPr>
      <w:r w:rsidRPr="005350C5">
        <w:rPr>
          <w:lang w:eastAsia="it-IT"/>
        </w:rPr>
        <w:t>A conclusione della procedura di selezione delle domande, i</w:t>
      </w:r>
      <w:r w:rsidR="00D54E38" w:rsidRPr="005350C5">
        <w:rPr>
          <w:lang w:eastAsia="it-IT"/>
        </w:rPr>
        <w:t>n caso di non utilizzo dell’intero importo oggetto di riserva di una delle suddette tipologie, le risorse finanziarie residue saranno destinate agli altri progetti pervenuti e valutati positivamente.</w:t>
      </w:r>
    </w:p>
    <w:p w14:paraId="35858D14" w14:textId="58B5FBCF" w:rsidR="00054B2D" w:rsidRPr="005350C5" w:rsidRDefault="00787B05" w:rsidP="00EE6BF3">
      <w:pPr>
        <w:pStyle w:val="Paragrafoelenco"/>
        <w:numPr>
          <w:ilvl w:val="0"/>
          <w:numId w:val="16"/>
        </w:numPr>
        <w:spacing w:before="120" w:line="240" w:lineRule="auto"/>
        <w:ind w:left="426" w:hanging="426"/>
        <w:rPr>
          <w:lang w:eastAsia="it-IT"/>
        </w:rPr>
      </w:pPr>
      <w:r w:rsidRPr="005350C5">
        <w:rPr>
          <w:lang w:eastAsia="it-IT"/>
        </w:rPr>
        <w:t>I beneficiari hanno diritto alle agevolazioni esclusivamente nei limiti delle risorse finanziarie disponibili.</w:t>
      </w:r>
    </w:p>
    <w:p w14:paraId="27E3CAFA" w14:textId="789CDFAA" w:rsidR="00D54E38" w:rsidRPr="005350C5" w:rsidRDefault="00D54E38" w:rsidP="00EE6BF3">
      <w:pPr>
        <w:pStyle w:val="Paragrafoelenco"/>
        <w:numPr>
          <w:ilvl w:val="0"/>
          <w:numId w:val="16"/>
        </w:numPr>
        <w:spacing w:before="120" w:line="240" w:lineRule="auto"/>
        <w:ind w:left="426" w:hanging="426"/>
        <w:rPr>
          <w:lang w:eastAsia="it-IT"/>
        </w:rPr>
      </w:pPr>
      <w:r w:rsidRPr="005350C5">
        <w:rPr>
          <w:lang w:eastAsia="it-IT"/>
        </w:rPr>
        <w:t xml:space="preserve">Le risorse finanziarie potranno essere integrate mediante eventuali dotazioni aggiuntive nel rispetto delle caratteristiche ed entità dell’aiuto di cui al presente </w:t>
      </w:r>
      <w:r w:rsidR="00D738A1" w:rsidRPr="005350C5">
        <w:rPr>
          <w:lang w:eastAsia="it-IT"/>
        </w:rPr>
        <w:t>A</w:t>
      </w:r>
      <w:r w:rsidRPr="005350C5">
        <w:rPr>
          <w:lang w:eastAsia="it-IT"/>
        </w:rPr>
        <w:t>vviso, al fine di aumentare l’efficacia dell’intervento finanziario, tramite apposito provvedimento.</w:t>
      </w:r>
    </w:p>
    <w:p w14:paraId="43AF20C6" w14:textId="77777777" w:rsidR="004F6BA6" w:rsidRPr="005350C5" w:rsidRDefault="004F6BA6" w:rsidP="004F6BA6">
      <w:pPr>
        <w:spacing w:before="120" w:line="240" w:lineRule="auto"/>
        <w:rPr>
          <w:lang w:eastAsia="it-IT"/>
        </w:rPr>
      </w:pPr>
    </w:p>
    <w:p w14:paraId="09A1EC76" w14:textId="390220E8" w:rsidR="00A00B5E" w:rsidRPr="005350C5" w:rsidRDefault="00492117" w:rsidP="004F6BA6">
      <w:pPr>
        <w:pStyle w:val="Titolo1"/>
        <w:ind w:hanging="720"/>
      </w:pPr>
      <w:bookmarkStart w:id="5" w:name="_Toc201912440"/>
      <w:r w:rsidRPr="005350C5">
        <w:t>Interventi ammissibili</w:t>
      </w:r>
      <w:bookmarkEnd w:id="5"/>
    </w:p>
    <w:p w14:paraId="778C23AB" w14:textId="1494C777" w:rsidR="00D54E38" w:rsidRPr="005350C5" w:rsidRDefault="00D54E38" w:rsidP="00EE6BF3">
      <w:pPr>
        <w:pStyle w:val="Paragrafoelenco"/>
        <w:numPr>
          <w:ilvl w:val="0"/>
          <w:numId w:val="17"/>
        </w:numPr>
        <w:spacing w:before="120" w:line="240" w:lineRule="auto"/>
        <w:ind w:left="426" w:hanging="426"/>
        <w:rPr>
          <w:rFonts w:cstheme="minorHAnsi"/>
          <w:color w:val="000000"/>
        </w:rPr>
      </w:pPr>
      <w:r w:rsidRPr="005350C5">
        <w:rPr>
          <w:rFonts w:cstheme="minorHAnsi"/>
          <w:color w:val="000000"/>
        </w:rPr>
        <w:t xml:space="preserve">I </w:t>
      </w:r>
      <w:r w:rsidRPr="005350C5">
        <w:rPr>
          <w:rFonts w:cstheme="minorHAnsi"/>
        </w:rPr>
        <w:t>progetti</w:t>
      </w:r>
      <w:r w:rsidRPr="005350C5">
        <w:rPr>
          <w:rFonts w:cstheme="minorHAnsi"/>
          <w:color w:val="000000"/>
        </w:rPr>
        <w:t xml:space="preserve"> finanziabili </w:t>
      </w:r>
      <w:r w:rsidRPr="005350C5">
        <w:rPr>
          <w:rFonts w:cstheme="minorHAnsi"/>
        </w:rPr>
        <w:t>devono</w:t>
      </w:r>
      <w:r w:rsidRPr="005350C5">
        <w:rPr>
          <w:rFonts w:cstheme="minorHAnsi"/>
          <w:color w:val="000000"/>
        </w:rPr>
        <w:t xml:space="preserve"> riguardare </w:t>
      </w:r>
      <w:r w:rsidR="00AE68FE" w:rsidRPr="005350C5">
        <w:rPr>
          <w:rFonts w:cstheme="minorHAnsi"/>
          <w:color w:val="000000"/>
        </w:rPr>
        <w:t xml:space="preserve">la promozione della cultura enogastronomica per lo sviluppo locale con particolare rifermento </w:t>
      </w:r>
      <w:r w:rsidR="008A26F1" w:rsidRPr="005350C5">
        <w:rPr>
          <w:rFonts w:cstheme="minorHAnsi"/>
          <w:color w:val="000000"/>
        </w:rPr>
        <w:t>alle</w:t>
      </w:r>
      <w:r w:rsidR="00AE68FE" w:rsidRPr="005350C5">
        <w:rPr>
          <w:rFonts w:cstheme="minorHAnsi"/>
          <w:color w:val="000000"/>
        </w:rPr>
        <w:t xml:space="preserve"> seguenti</w:t>
      </w:r>
      <w:r w:rsidRPr="005350C5">
        <w:rPr>
          <w:rFonts w:cstheme="minorHAnsi"/>
          <w:color w:val="000000"/>
        </w:rPr>
        <w:t xml:space="preserve"> tipologie:</w:t>
      </w:r>
    </w:p>
    <w:p w14:paraId="63240D1C" w14:textId="77777777" w:rsidR="00D54E38" w:rsidRPr="005350C5" w:rsidRDefault="00D54E38" w:rsidP="00EE6BF3">
      <w:pPr>
        <w:pStyle w:val="Paragrafoelenco"/>
        <w:numPr>
          <w:ilvl w:val="0"/>
          <w:numId w:val="6"/>
        </w:numPr>
        <w:rPr>
          <w:rFonts w:cstheme="minorHAnsi"/>
          <w:b/>
          <w:bCs/>
          <w:color w:val="000000"/>
        </w:rPr>
      </w:pPr>
      <w:r w:rsidRPr="005350C5">
        <w:rPr>
          <w:rFonts w:cstheme="minorHAnsi"/>
          <w:b/>
          <w:bCs/>
          <w:color w:val="000000"/>
        </w:rPr>
        <w:t>Progetti di valorizzazione delle eccellenze enogastronomiche come strumenti di promozione dell'inclusione sociale.</w:t>
      </w:r>
    </w:p>
    <w:p w14:paraId="7917C515" w14:textId="77777777" w:rsidR="00D54E38" w:rsidRPr="005350C5" w:rsidRDefault="00D54E38" w:rsidP="00EE6BF3">
      <w:pPr>
        <w:pStyle w:val="Paragrafoelenco"/>
        <w:numPr>
          <w:ilvl w:val="0"/>
          <w:numId w:val="6"/>
        </w:numPr>
        <w:rPr>
          <w:rFonts w:cstheme="minorHAnsi"/>
          <w:color w:val="000000"/>
        </w:rPr>
      </w:pPr>
      <w:r w:rsidRPr="005350C5">
        <w:rPr>
          <w:rFonts w:cstheme="minorHAnsi"/>
          <w:b/>
          <w:bCs/>
          <w:color w:val="000000"/>
        </w:rPr>
        <w:t>Progetti di valorizzazione delle eccellenze enogastronomiche integrati alla promozione delle valenze territoriali</w:t>
      </w:r>
      <w:r w:rsidRPr="005350C5">
        <w:rPr>
          <w:rFonts w:cstheme="minorHAnsi"/>
          <w:color w:val="000000"/>
        </w:rPr>
        <w:t>.</w:t>
      </w:r>
    </w:p>
    <w:p w14:paraId="0AD13217" w14:textId="12AFB8EC" w:rsidR="001E5621" w:rsidRPr="005350C5" w:rsidRDefault="001E5621" w:rsidP="001E5621">
      <w:pPr>
        <w:ind w:left="426"/>
        <w:rPr>
          <w:rFonts w:cstheme="minorHAnsi"/>
          <w:color w:val="000000"/>
        </w:rPr>
      </w:pPr>
      <w:r w:rsidRPr="005350C5">
        <w:rPr>
          <w:rFonts w:cstheme="minorHAnsi"/>
          <w:color w:val="000000"/>
        </w:rPr>
        <w:t>Pena l’inammissibilità, in sede di presentazione della domanda di agevolazione dovrà essere fornita l’indicazione di una sola tipologia di intervento.</w:t>
      </w:r>
    </w:p>
    <w:p w14:paraId="1FF0B5A2" w14:textId="77777777" w:rsidR="00D54E38" w:rsidRPr="005350C5" w:rsidRDefault="00D54E38" w:rsidP="00EE6BF3">
      <w:pPr>
        <w:pStyle w:val="Paragrafoelenco"/>
        <w:numPr>
          <w:ilvl w:val="0"/>
          <w:numId w:val="17"/>
        </w:numPr>
        <w:spacing w:before="120" w:line="240" w:lineRule="auto"/>
        <w:ind w:left="426" w:hanging="426"/>
        <w:rPr>
          <w:rFonts w:cstheme="minorHAnsi"/>
          <w:color w:val="000000"/>
        </w:rPr>
      </w:pPr>
      <w:r w:rsidRPr="005350C5">
        <w:rPr>
          <w:rFonts w:cstheme="minorHAnsi"/>
          <w:color w:val="000000"/>
        </w:rPr>
        <w:t xml:space="preserve">Le </w:t>
      </w:r>
      <w:r w:rsidRPr="005350C5">
        <w:rPr>
          <w:rFonts w:cstheme="minorHAnsi"/>
        </w:rPr>
        <w:t>suddette</w:t>
      </w:r>
      <w:r w:rsidRPr="005350C5">
        <w:rPr>
          <w:rFonts w:cstheme="minorHAnsi"/>
          <w:color w:val="000000"/>
        </w:rPr>
        <w:t xml:space="preserve"> tipologie possono comprendere i seguenti interventi:</w:t>
      </w:r>
    </w:p>
    <w:p w14:paraId="7074DD31" w14:textId="3402BB5A" w:rsidR="00D54E38" w:rsidRPr="005350C5" w:rsidRDefault="00D54E38" w:rsidP="00EE6BF3">
      <w:pPr>
        <w:pStyle w:val="Paragrafoelenco"/>
        <w:numPr>
          <w:ilvl w:val="0"/>
          <w:numId w:val="41"/>
        </w:numPr>
        <w:spacing w:after="0" w:line="240" w:lineRule="auto"/>
        <w:ind w:right="111"/>
        <w:contextualSpacing/>
        <w:rPr>
          <w:rFonts w:cstheme="minorHAnsi"/>
          <w:color w:val="000000"/>
        </w:rPr>
      </w:pPr>
      <w:r w:rsidRPr="005350C5">
        <w:rPr>
          <w:rFonts w:cstheme="minorHAnsi"/>
          <w:color w:val="000000"/>
        </w:rPr>
        <w:lastRenderedPageBreak/>
        <w:t xml:space="preserve">riqualificazione di spazi e immobili destinati alla promozione e alla valorizzazione turistica dei prodotti enogastronomici </w:t>
      </w:r>
      <w:r w:rsidRPr="005350C5">
        <w:rPr>
          <w:rFonts w:cstheme="minorHAnsi"/>
          <w:i/>
          <w:iCs/>
          <w:color w:val="000000"/>
        </w:rPr>
        <w:t>(solo per i soggetti con personalità giuridica di cui al par. 3, comma 2, lett. B)</w:t>
      </w:r>
      <w:r w:rsidRPr="005350C5">
        <w:rPr>
          <w:rFonts w:cstheme="minorHAnsi"/>
          <w:color w:val="000000"/>
        </w:rPr>
        <w:t>;</w:t>
      </w:r>
    </w:p>
    <w:p w14:paraId="4E569CBB" w14:textId="2B466075" w:rsidR="00D54E38" w:rsidRPr="005350C5" w:rsidRDefault="00D54E38" w:rsidP="00EE6BF3">
      <w:pPr>
        <w:pStyle w:val="Paragrafoelenco"/>
        <w:numPr>
          <w:ilvl w:val="0"/>
          <w:numId w:val="41"/>
        </w:numPr>
        <w:spacing w:after="0" w:line="240" w:lineRule="auto"/>
        <w:ind w:right="111"/>
        <w:contextualSpacing/>
        <w:rPr>
          <w:rFonts w:cstheme="minorHAnsi"/>
          <w:color w:val="000000"/>
        </w:rPr>
      </w:pPr>
      <w:r w:rsidRPr="005350C5">
        <w:rPr>
          <w:rFonts w:cstheme="minorHAnsi"/>
          <w:color w:val="000000"/>
        </w:rPr>
        <w:t xml:space="preserve">organizzazione di manifestazioni ed eventi sull’enogastronomia (fiere di settore, workshop, show </w:t>
      </w:r>
      <w:proofErr w:type="spellStart"/>
      <w:r w:rsidRPr="005350C5">
        <w:rPr>
          <w:rFonts w:cstheme="minorHAnsi"/>
          <w:color w:val="000000"/>
        </w:rPr>
        <w:t>cooking</w:t>
      </w:r>
      <w:proofErr w:type="spellEnd"/>
      <w:r w:rsidRPr="005350C5">
        <w:rPr>
          <w:rFonts w:cstheme="minorHAnsi"/>
          <w:color w:val="000000"/>
        </w:rPr>
        <w:t xml:space="preserve"> didattici, ecc.), durante i quali i produttori potranno far conoscere i prodotti d’eccellenza e </w:t>
      </w:r>
      <w:r w:rsidR="00D738A1" w:rsidRPr="005350C5">
        <w:rPr>
          <w:rFonts w:cstheme="minorHAnsi"/>
          <w:color w:val="000000"/>
        </w:rPr>
        <w:t>le metodologie di</w:t>
      </w:r>
      <w:r w:rsidRPr="005350C5">
        <w:rPr>
          <w:rFonts w:cstheme="minorHAnsi"/>
          <w:color w:val="000000"/>
        </w:rPr>
        <w:t xml:space="preserve"> lavorazione delle materie prime, mentre i turisti potranno degustare i prodotti o essere coinvolti attivamente nella lavorazione e preparazione di piatti tipici;</w:t>
      </w:r>
    </w:p>
    <w:p w14:paraId="6BC79C68" w14:textId="3F9415B2" w:rsidR="00D54E38" w:rsidRPr="005350C5" w:rsidRDefault="00D54E38" w:rsidP="00EE6BF3">
      <w:pPr>
        <w:pStyle w:val="Paragrafoelenco"/>
        <w:numPr>
          <w:ilvl w:val="0"/>
          <w:numId w:val="41"/>
        </w:numPr>
        <w:spacing w:after="0" w:line="240" w:lineRule="auto"/>
        <w:ind w:right="111"/>
        <w:contextualSpacing/>
        <w:rPr>
          <w:rFonts w:cstheme="minorHAnsi"/>
          <w:color w:val="000000"/>
        </w:rPr>
      </w:pPr>
      <w:r w:rsidRPr="005350C5">
        <w:rPr>
          <w:rFonts w:cstheme="minorHAnsi"/>
          <w:color w:val="000000"/>
        </w:rPr>
        <w:t>promozione dei giacimenti enogastronomici e dell’immagine del territorio di riferimento, comunicando al pubblico i suoi valori e le opportunità di visita e di soggiorno, con particolare riferimento a sistemi di promo-commercializzazione che utilizzino le nuove tecnologie digitali;</w:t>
      </w:r>
    </w:p>
    <w:p w14:paraId="63C81FE4" w14:textId="036392A7" w:rsidR="00D54E38" w:rsidRPr="005350C5" w:rsidRDefault="00D54E38" w:rsidP="00EE6BF3">
      <w:pPr>
        <w:pStyle w:val="Paragrafoelenco"/>
        <w:numPr>
          <w:ilvl w:val="0"/>
          <w:numId w:val="41"/>
        </w:numPr>
        <w:spacing w:after="0" w:line="240" w:lineRule="auto"/>
        <w:ind w:right="111"/>
        <w:contextualSpacing/>
        <w:rPr>
          <w:rFonts w:cstheme="minorHAnsi"/>
          <w:color w:val="000000"/>
        </w:rPr>
      </w:pPr>
      <w:r w:rsidRPr="005350C5">
        <w:rPr>
          <w:rFonts w:cstheme="minorHAnsi"/>
          <w:color w:val="000000"/>
        </w:rPr>
        <w:t>definizione e promozione di pacchetti turistici integrati ed “esperienziali”, incentrati sull’enogastronomia locale, e azioni commerciali sui mercati nazionali ed esteri, anche in collaborazione con le imprese dell’intermediazione organizzata (agenzie di viaggio e tour operator), che consentano la scoperta e la fruizione di prodotti tipici, tradizioni culinarie e realtà produttive locali, integrando al contempo la valorizzazione del patrimonio culturale, storico e naturale della destinazione.</w:t>
      </w:r>
    </w:p>
    <w:p w14:paraId="0F7C4D11" w14:textId="426C04ED" w:rsidR="00D54E38" w:rsidRPr="005350C5" w:rsidRDefault="00D54E38" w:rsidP="00EE6BF3">
      <w:pPr>
        <w:pStyle w:val="Paragrafoelenco"/>
        <w:numPr>
          <w:ilvl w:val="0"/>
          <w:numId w:val="17"/>
        </w:numPr>
        <w:spacing w:before="120" w:line="240" w:lineRule="auto"/>
        <w:ind w:left="426" w:hanging="426"/>
        <w:rPr>
          <w:rFonts w:cstheme="minorHAnsi"/>
        </w:rPr>
      </w:pPr>
      <w:r w:rsidRPr="005350C5">
        <w:rPr>
          <w:rFonts w:cstheme="minorHAnsi"/>
        </w:rPr>
        <w:t>Qualora il progetto proposto preveda una programmazione articolata in più eventi, questi dovranno essere integrati tra loro, nel tempo e nello spazio, in modo da essere riconosciuti come un’unica iniziativa.</w:t>
      </w:r>
    </w:p>
    <w:p w14:paraId="73C34BD7" w14:textId="2C3D486B" w:rsidR="00437B06" w:rsidRPr="005350C5" w:rsidRDefault="00437B06" w:rsidP="00EE6BF3">
      <w:pPr>
        <w:pStyle w:val="Paragrafoelenco"/>
        <w:numPr>
          <w:ilvl w:val="0"/>
          <w:numId w:val="17"/>
        </w:numPr>
        <w:spacing w:before="120" w:line="240" w:lineRule="auto"/>
        <w:ind w:left="426" w:hanging="426"/>
        <w:rPr>
          <w:lang w:eastAsia="it-IT"/>
        </w:rPr>
      </w:pPr>
      <w:r w:rsidRPr="005350C5">
        <w:rPr>
          <w:lang w:eastAsia="it-IT"/>
        </w:rPr>
        <w:t xml:space="preserve">I </w:t>
      </w:r>
      <w:r w:rsidRPr="005350C5">
        <w:t>progetti</w:t>
      </w:r>
      <w:r w:rsidRPr="005350C5">
        <w:rPr>
          <w:lang w:eastAsia="it-IT"/>
        </w:rPr>
        <w:t xml:space="preserve"> di </w:t>
      </w:r>
      <w:r w:rsidRPr="005350C5">
        <w:t>cui</w:t>
      </w:r>
      <w:r w:rsidRPr="005350C5">
        <w:rPr>
          <w:lang w:eastAsia="it-IT"/>
        </w:rPr>
        <w:t xml:space="preserve"> alle precedenti categorie devono:</w:t>
      </w:r>
    </w:p>
    <w:p w14:paraId="3662FC47" w14:textId="155ADAD2" w:rsidR="00437B06" w:rsidRPr="005350C5" w:rsidRDefault="00916C28" w:rsidP="00EE6BF3">
      <w:pPr>
        <w:pStyle w:val="Paragrafoelenco"/>
        <w:numPr>
          <w:ilvl w:val="0"/>
          <w:numId w:val="9"/>
        </w:numPr>
        <w:spacing w:after="40" w:line="259" w:lineRule="auto"/>
        <w:contextualSpacing/>
      </w:pPr>
      <w:r w:rsidRPr="005350C5">
        <w:t>e</w:t>
      </w:r>
      <w:r w:rsidR="00437B06" w:rsidRPr="005350C5">
        <w:t xml:space="preserve">ssere avviati successivamente alla presentazione della domanda di agevolazione e, comunque, pena la revoca, non oltre 30 (trenta) giorni dalla data di </w:t>
      </w:r>
      <w:r w:rsidR="00FD54FB" w:rsidRPr="005350C5">
        <w:t xml:space="preserve">sottoscrizione </w:t>
      </w:r>
      <w:r w:rsidR="00437B06" w:rsidRPr="005350C5">
        <w:t>del provvedimento di concessione. Per «avvio dei lavori» si intende la data del primo impegno giuridicamente vincolante ad</w:t>
      </w:r>
      <w:r w:rsidR="00437B06" w:rsidRPr="005350C5">
        <w:rPr>
          <w:spacing w:val="1"/>
        </w:rPr>
        <w:t xml:space="preserve"> </w:t>
      </w:r>
      <w:r w:rsidR="00437B06" w:rsidRPr="005350C5">
        <w:t>ordinare attrezzature o di qualsiasi altro impegno che renda irreversibile l’investimento, a</w:t>
      </w:r>
      <w:r w:rsidR="00437B06" w:rsidRPr="005350C5">
        <w:rPr>
          <w:spacing w:val="1"/>
        </w:rPr>
        <w:t xml:space="preserve"> </w:t>
      </w:r>
      <w:r w:rsidR="00437B06" w:rsidRPr="005350C5">
        <w:t>seconda di quale condizione si verifichi prima. A titolo esemplificativo e non esaustivo, il</w:t>
      </w:r>
      <w:r w:rsidR="00437B06" w:rsidRPr="005350C5">
        <w:rPr>
          <w:spacing w:val="1"/>
        </w:rPr>
        <w:t xml:space="preserve"> </w:t>
      </w:r>
      <w:r w:rsidR="00437B06" w:rsidRPr="005350C5">
        <w:t>progetto</w:t>
      </w:r>
      <w:r w:rsidR="00437B06" w:rsidRPr="005350C5">
        <w:rPr>
          <w:spacing w:val="8"/>
        </w:rPr>
        <w:t xml:space="preserve"> </w:t>
      </w:r>
      <w:r w:rsidR="00437B06" w:rsidRPr="005350C5">
        <w:t>si</w:t>
      </w:r>
      <w:r w:rsidR="00437B06" w:rsidRPr="005350C5">
        <w:rPr>
          <w:spacing w:val="9"/>
        </w:rPr>
        <w:t xml:space="preserve"> </w:t>
      </w:r>
      <w:r w:rsidR="00437B06" w:rsidRPr="005350C5">
        <w:t>intende</w:t>
      </w:r>
      <w:r w:rsidR="00437B06" w:rsidRPr="005350C5">
        <w:rPr>
          <w:spacing w:val="10"/>
        </w:rPr>
        <w:t xml:space="preserve"> </w:t>
      </w:r>
      <w:r w:rsidR="00437B06" w:rsidRPr="005350C5">
        <w:t>avviato</w:t>
      </w:r>
      <w:r w:rsidR="00437B06" w:rsidRPr="005350C5">
        <w:rPr>
          <w:spacing w:val="8"/>
        </w:rPr>
        <w:t xml:space="preserve"> </w:t>
      </w:r>
      <w:r w:rsidR="00437B06" w:rsidRPr="005350C5">
        <w:t>alla</w:t>
      </w:r>
      <w:r w:rsidR="00437B06" w:rsidRPr="005350C5">
        <w:rPr>
          <w:spacing w:val="8"/>
        </w:rPr>
        <w:t xml:space="preserve"> </w:t>
      </w:r>
      <w:r w:rsidR="00437B06" w:rsidRPr="005350C5">
        <w:t>data</w:t>
      </w:r>
      <w:r w:rsidR="00437B06" w:rsidRPr="005350C5">
        <w:rPr>
          <w:spacing w:val="10"/>
        </w:rPr>
        <w:t xml:space="preserve"> </w:t>
      </w:r>
      <w:r w:rsidR="00437B06" w:rsidRPr="005350C5">
        <w:t>della</w:t>
      </w:r>
      <w:r w:rsidR="00437B06" w:rsidRPr="005350C5">
        <w:rPr>
          <w:spacing w:val="7"/>
        </w:rPr>
        <w:t xml:space="preserve"> </w:t>
      </w:r>
      <w:r w:rsidR="00437B06" w:rsidRPr="005350C5">
        <w:t>prima</w:t>
      </w:r>
      <w:r w:rsidR="00437B06" w:rsidRPr="005350C5">
        <w:rPr>
          <w:spacing w:val="10"/>
        </w:rPr>
        <w:t xml:space="preserve"> </w:t>
      </w:r>
      <w:r w:rsidR="00437B06" w:rsidRPr="005350C5">
        <w:t>conferma</w:t>
      </w:r>
      <w:r w:rsidR="00437B06" w:rsidRPr="005350C5">
        <w:rPr>
          <w:spacing w:val="7"/>
        </w:rPr>
        <w:t xml:space="preserve"> </w:t>
      </w:r>
      <w:r w:rsidR="00437B06" w:rsidRPr="005350C5">
        <w:t>dell’ordine</w:t>
      </w:r>
      <w:r w:rsidR="00437B06" w:rsidRPr="005350C5">
        <w:rPr>
          <w:spacing w:val="8"/>
        </w:rPr>
        <w:t xml:space="preserve"> </w:t>
      </w:r>
      <w:r w:rsidR="00437B06" w:rsidRPr="005350C5">
        <w:t>di</w:t>
      </w:r>
      <w:r w:rsidR="00437B06" w:rsidRPr="005350C5">
        <w:rPr>
          <w:spacing w:val="11"/>
        </w:rPr>
        <w:t xml:space="preserve"> </w:t>
      </w:r>
      <w:r w:rsidR="00437B06" w:rsidRPr="005350C5">
        <w:t>acquisto</w:t>
      </w:r>
      <w:r w:rsidR="00437B06" w:rsidRPr="005350C5">
        <w:rPr>
          <w:spacing w:val="8"/>
        </w:rPr>
        <w:t xml:space="preserve"> </w:t>
      </w:r>
      <w:r w:rsidR="00437B06" w:rsidRPr="005350C5">
        <w:t>dei</w:t>
      </w:r>
      <w:r w:rsidR="00437B06" w:rsidRPr="005350C5">
        <w:rPr>
          <w:spacing w:val="9"/>
        </w:rPr>
        <w:t xml:space="preserve"> </w:t>
      </w:r>
      <w:r w:rsidR="00437B06" w:rsidRPr="005350C5">
        <w:t>beni</w:t>
      </w:r>
      <w:r w:rsidR="00437B06" w:rsidRPr="005350C5">
        <w:rPr>
          <w:spacing w:val="-58"/>
        </w:rPr>
        <w:t xml:space="preserve">    </w:t>
      </w:r>
      <w:r w:rsidR="00437B06" w:rsidRPr="005350C5">
        <w:t xml:space="preserve"> o alla data dell’inizio dell’attività del personale interessato al progetto o alla data in cui si</w:t>
      </w:r>
      <w:r w:rsidR="00437B06" w:rsidRPr="005350C5">
        <w:rPr>
          <w:spacing w:val="1"/>
        </w:rPr>
        <w:t xml:space="preserve"> </w:t>
      </w:r>
      <w:r w:rsidR="00437B06" w:rsidRPr="005350C5">
        <w:t>perfeziona</w:t>
      </w:r>
      <w:r w:rsidR="00437B06" w:rsidRPr="005350C5">
        <w:rPr>
          <w:spacing w:val="36"/>
        </w:rPr>
        <w:t xml:space="preserve"> </w:t>
      </w:r>
      <w:r w:rsidR="00437B06" w:rsidRPr="005350C5">
        <w:t>il</w:t>
      </w:r>
      <w:r w:rsidR="00437B06" w:rsidRPr="005350C5">
        <w:rPr>
          <w:spacing w:val="38"/>
        </w:rPr>
        <w:t xml:space="preserve"> </w:t>
      </w:r>
      <w:r w:rsidR="00437B06" w:rsidRPr="005350C5">
        <w:t>primo</w:t>
      </w:r>
      <w:r w:rsidR="00437B06" w:rsidRPr="005350C5">
        <w:rPr>
          <w:spacing w:val="37"/>
        </w:rPr>
        <w:t xml:space="preserve"> </w:t>
      </w:r>
      <w:r w:rsidR="00437B06" w:rsidRPr="005350C5">
        <w:t>contratto</w:t>
      </w:r>
      <w:r w:rsidR="00437B06" w:rsidRPr="005350C5">
        <w:rPr>
          <w:spacing w:val="38"/>
        </w:rPr>
        <w:t xml:space="preserve"> </w:t>
      </w:r>
      <w:r w:rsidR="00437B06" w:rsidRPr="005350C5">
        <w:t>inerente</w:t>
      </w:r>
      <w:r w:rsidR="00437B06" w:rsidRPr="005350C5">
        <w:rPr>
          <w:spacing w:val="39"/>
        </w:rPr>
        <w:t xml:space="preserve"> </w:t>
      </w:r>
      <w:r w:rsidR="00437B06" w:rsidRPr="005350C5">
        <w:t>a</w:t>
      </w:r>
      <w:r w:rsidR="00437B06" w:rsidRPr="005350C5">
        <w:rPr>
          <w:spacing w:val="37"/>
        </w:rPr>
        <w:t xml:space="preserve"> </w:t>
      </w:r>
      <w:r w:rsidR="00437B06" w:rsidRPr="005350C5">
        <w:t>prestazioni,</w:t>
      </w:r>
      <w:r w:rsidR="00437B06" w:rsidRPr="005350C5">
        <w:rPr>
          <w:spacing w:val="37"/>
        </w:rPr>
        <w:t xml:space="preserve"> </w:t>
      </w:r>
      <w:r w:rsidR="00437B06" w:rsidRPr="005350C5">
        <w:t>consulenze;</w:t>
      </w:r>
    </w:p>
    <w:p w14:paraId="79BABBC3" w14:textId="65FFA563" w:rsidR="00437B06" w:rsidRPr="005350C5" w:rsidRDefault="00437B06" w:rsidP="00EE6BF3">
      <w:pPr>
        <w:pStyle w:val="Paragrafoelenco"/>
        <w:numPr>
          <w:ilvl w:val="0"/>
          <w:numId w:val="9"/>
        </w:numPr>
        <w:spacing w:after="40" w:line="259" w:lineRule="auto"/>
        <w:contextualSpacing/>
        <w:rPr>
          <w:lang w:eastAsia="it-IT"/>
        </w:rPr>
      </w:pPr>
      <w:r w:rsidRPr="005350C5">
        <w:rPr>
          <w:lang w:eastAsia="it-IT"/>
        </w:rPr>
        <w:t xml:space="preserve">avere una durata, a partire dalla data di </w:t>
      </w:r>
      <w:r w:rsidR="00FD54FB" w:rsidRPr="005350C5">
        <w:rPr>
          <w:lang w:eastAsia="it-IT"/>
        </w:rPr>
        <w:t xml:space="preserve">sottoscrizione </w:t>
      </w:r>
      <w:r w:rsidRPr="005350C5">
        <w:rPr>
          <w:lang w:eastAsia="it-IT"/>
        </w:rPr>
        <w:t xml:space="preserve">del provvedimento di concessione, non superiore a </w:t>
      </w:r>
      <w:r w:rsidR="002D52AF" w:rsidRPr="005350C5">
        <w:rPr>
          <w:b/>
          <w:bCs/>
          <w:lang w:eastAsia="it-IT"/>
        </w:rPr>
        <w:t>24</w:t>
      </w:r>
      <w:r w:rsidRPr="005350C5">
        <w:rPr>
          <w:b/>
          <w:bCs/>
          <w:lang w:eastAsia="it-IT"/>
        </w:rPr>
        <w:t xml:space="preserve"> mesi</w:t>
      </w:r>
      <w:r w:rsidRPr="005350C5">
        <w:rPr>
          <w:lang w:eastAsia="it-IT"/>
        </w:rPr>
        <w:t>;</w:t>
      </w:r>
    </w:p>
    <w:p w14:paraId="15516658" w14:textId="3C21B648" w:rsidR="00027554" w:rsidRPr="005350C5" w:rsidRDefault="00D54E38" w:rsidP="00EE6BF3">
      <w:pPr>
        <w:pStyle w:val="Paragrafoelenco"/>
        <w:numPr>
          <w:ilvl w:val="0"/>
          <w:numId w:val="9"/>
        </w:numPr>
        <w:spacing w:after="40" w:line="259" w:lineRule="auto"/>
        <w:contextualSpacing/>
        <w:rPr>
          <w:lang w:eastAsia="it-IT"/>
        </w:rPr>
      </w:pPr>
      <w:r w:rsidRPr="005350C5">
        <w:rPr>
          <w:lang w:eastAsia="it-IT"/>
        </w:rPr>
        <w:t xml:space="preserve">nel caso di interventi di cui al punto i) del </w:t>
      </w:r>
      <w:r w:rsidR="00E4542E" w:rsidRPr="005350C5">
        <w:rPr>
          <w:lang w:eastAsia="it-IT"/>
        </w:rPr>
        <w:t xml:space="preserve">precedente </w:t>
      </w:r>
      <w:r w:rsidRPr="005350C5">
        <w:rPr>
          <w:lang w:eastAsia="it-IT"/>
        </w:rPr>
        <w:t xml:space="preserve">comma 2, </w:t>
      </w:r>
      <w:r w:rsidR="00437B06" w:rsidRPr="005350C5">
        <w:rPr>
          <w:lang w:eastAsia="it-IT"/>
        </w:rPr>
        <w:t>essere mantenuti nella Regione Campania</w:t>
      </w:r>
      <w:r w:rsidR="00E4542E" w:rsidRPr="005350C5">
        <w:rPr>
          <w:lang w:eastAsia="it-IT"/>
        </w:rPr>
        <w:t xml:space="preserve">, dalla </w:t>
      </w:r>
      <w:r w:rsidR="00E4542E" w:rsidRPr="005350C5">
        <w:t>data</w:t>
      </w:r>
      <w:r w:rsidR="00E4542E" w:rsidRPr="005350C5">
        <w:rPr>
          <w:lang w:eastAsia="it-IT"/>
        </w:rPr>
        <w:t xml:space="preserve"> di ultimazione,</w:t>
      </w:r>
      <w:r w:rsidR="00437B06" w:rsidRPr="005350C5">
        <w:rPr>
          <w:lang w:eastAsia="it-IT"/>
        </w:rPr>
        <w:t xml:space="preserve"> per almeno </w:t>
      </w:r>
      <w:r w:rsidRPr="005350C5">
        <w:rPr>
          <w:lang w:eastAsia="it-IT"/>
        </w:rPr>
        <w:t>3</w:t>
      </w:r>
      <w:r w:rsidR="00437B06" w:rsidRPr="005350C5">
        <w:rPr>
          <w:lang w:eastAsia="it-IT"/>
        </w:rPr>
        <w:t xml:space="preserve"> anni</w:t>
      </w:r>
      <w:r w:rsidR="00E4542E" w:rsidRPr="005350C5">
        <w:rPr>
          <w:lang w:eastAsia="it-IT"/>
        </w:rPr>
        <w:t>;</w:t>
      </w:r>
    </w:p>
    <w:p w14:paraId="50008B34" w14:textId="77589BD6" w:rsidR="00E4542E" w:rsidRPr="005350C5" w:rsidRDefault="00E4542E" w:rsidP="00EE6BF3">
      <w:pPr>
        <w:pStyle w:val="Paragrafoelenco"/>
        <w:numPr>
          <w:ilvl w:val="0"/>
          <w:numId w:val="9"/>
        </w:numPr>
        <w:spacing w:after="40" w:line="259" w:lineRule="auto"/>
        <w:contextualSpacing/>
        <w:rPr>
          <w:lang w:eastAsia="it-IT"/>
        </w:rPr>
      </w:pPr>
      <w:r w:rsidRPr="005350C5">
        <w:rPr>
          <w:lang w:eastAsia="it-IT"/>
        </w:rPr>
        <w:t>avere spese ammissibili non inferiori a </w:t>
      </w:r>
      <w:r w:rsidRPr="005350C5">
        <w:rPr>
          <w:b/>
          <w:bCs/>
          <w:lang w:eastAsia="it-IT"/>
        </w:rPr>
        <w:t>30.000,00 euro</w:t>
      </w:r>
      <w:r w:rsidRPr="005350C5">
        <w:rPr>
          <w:lang w:eastAsia="it-IT"/>
        </w:rPr>
        <w:t>.</w:t>
      </w:r>
    </w:p>
    <w:p w14:paraId="232D1C08" w14:textId="34C368F0" w:rsidR="00E1404C" w:rsidRPr="005350C5" w:rsidRDefault="00E1404C" w:rsidP="00EE6BF3">
      <w:pPr>
        <w:pStyle w:val="Paragrafoelenco"/>
        <w:numPr>
          <w:ilvl w:val="0"/>
          <w:numId w:val="17"/>
        </w:numPr>
        <w:spacing w:before="120" w:line="240" w:lineRule="auto"/>
        <w:ind w:left="426" w:hanging="426"/>
      </w:pPr>
      <w:r w:rsidRPr="005350C5">
        <w:t xml:space="preserve">l capofila di un’aggregazione che presenta un progetto della tipologia A deve essere, a pena di esclusione, un Ente del Terzo Settore (ETS) come definito all’art. 4 del D.lgs. 117/2017 e </w:t>
      </w:r>
      <w:proofErr w:type="spellStart"/>
      <w:r w:rsidRPr="005350C5">
        <w:t>ss.mm.ii</w:t>
      </w:r>
      <w:proofErr w:type="spellEnd"/>
      <w:r w:rsidRPr="005350C5">
        <w:t>.</w:t>
      </w:r>
    </w:p>
    <w:p w14:paraId="4FDBC5D7" w14:textId="74D079EC" w:rsidR="00E1404C" w:rsidRPr="005350C5" w:rsidRDefault="00E1404C" w:rsidP="00EE6BF3">
      <w:pPr>
        <w:pStyle w:val="Paragrafoelenco"/>
        <w:numPr>
          <w:ilvl w:val="0"/>
          <w:numId w:val="17"/>
        </w:numPr>
        <w:spacing w:before="120" w:line="240" w:lineRule="auto"/>
        <w:ind w:left="426" w:hanging="426"/>
      </w:pPr>
      <w:r w:rsidRPr="005350C5">
        <w:t>Per entrambe le tipologie di progetti le aggregazioni proponenti devono comunque essere composte, a pena di esclusione, da soggetti, tra quelli previsti al punto 1 del paragrafo 3, sia Profit sia NO Profit.</w:t>
      </w:r>
    </w:p>
    <w:p w14:paraId="3527E123" w14:textId="77777777" w:rsidR="0093150B" w:rsidRPr="005350C5" w:rsidRDefault="0093150B" w:rsidP="006E3192">
      <w:pPr>
        <w:autoSpaceDE w:val="0"/>
        <w:autoSpaceDN w:val="0"/>
        <w:adjustRightInd w:val="0"/>
        <w:spacing w:before="120" w:after="120" w:line="240" w:lineRule="auto"/>
        <w:contextualSpacing/>
        <w:rPr>
          <w:rFonts w:cs="Arial"/>
          <w:color w:val="000000"/>
        </w:rPr>
      </w:pPr>
    </w:p>
    <w:p w14:paraId="354AEB8B" w14:textId="633A974E" w:rsidR="0093150B" w:rsidRPr="005350C5" w:rsidRDefault="0093150B" w:rsidP="004F6BA6">
      <w:pPr>
        <w:pStyle w:val="Titolo1"/>
        <w:ind w:hanging="720"/>
      </w:pPr>
      <w:bookmarkStart w:id="6" w:name="_Toc201912441"/>
      <w:r w:rsidRPr="005350C5">
        <w:t>Spese ammissibili</w:t>
      </w:r>
      <w:bookmarkEnd w:id="6"/>
    </w:p>
    <w:p w14:paraId="1D369DCA" w14:textId="70D54374" w:rsidR="00916C28" w:rsidRPr="005350C5" w:rsidRDefault="00916C28" w:rsidP="00EE6BF3">
      <w:pPr>
        <w:pStyle w:val="Paragrafoelenco"/>
        <w:numPr>
          <w:ilvl w:val="0"/>
          <w:numId w:val="18"/>
        </w:numPr>
        <w:ind w:left="426" w:hanging="426"/>
      </w:pPr>
      <w:r w:rsidRPr="005350C5">
        <w:t>Per la realizzazione dei progetti di</w:t>
      </w:r>
      <w:r w:rsidR="00D738A1" w:rsidRPr="005350C5">
        <w:t xml:space="preserve"> </w:t>
      </w:r>
      <w:r w:rsidR="003A5BAA" w:rsidRPr="005350C5">
        <w:t xml:space="preserve">cui </w:t>
      </w:r>
      <w:r w:rsidR="00D738A1" w:rsidRPr="005350C5">
        <w:t>al precedente par. 6</w:t>
      </w:r>
      <w:r w:rsidRPr="005350C5">
        <w:t>, sono ammissibili le seguenti spese:</w:t>
      </w:r>
    </w:p>
    <w:p w14:paraId="760231B2" w14:textId="4E4CBF91" w:rsidR="00E4542E" w:rsidRPr="005350C5" w:rsidRDefault="00D54E38" w:rsidP="00E4542E">
      <w:pPr>
        <w:ind w:left="426" w:right="111"/>
        <w:rPr>
          <w:rFonts w:cstheme="minorHAnsi"/>
        </w:rPr>
      </w:pPr>
      <w:r w:rsidRPr="005350C5">
        <w:rPr>
          <w:rFonts w:cstheme="minorHAnsi"/>
          <w:b/>
          <w:bCs/>
        </w:rPr>
        <w:t xml:space="preserve">a) </w:t>
      </w:r>
      <w:r w:rsidR="00D738A1" w:rsidRPr="005350C5">
        <w:rPr>
          <w:rFonts w:cstheme="minorHAnsi"/>
          <w:b/>
          <w:bCs/>
        </w:rPr>
        <w:t>C</w:t>
      </w:r>
      <w:r w:rsidRPr="005350C5">
        <w:rPr>
          <w:rFonts w:cstheme="minorHAnsi"/>
          <w:b/>
          <w:bCs/>
        </w:rPr>
        <w:t>osti per investimenti materiali e immateriali</w:t>
      </w:r>
      <w:r w:rsidRPr="005350C5">
        <w:rPr>
          <w:rFonts w:cstheme="minorHAnsi"/>
        </w:rPr>
        <w:t xml:space="preserve">, per l’ammodernamento, la qualificazione, la rifunzionalizzazione, l’allestimento di immobili e/o spazi utilizzati per almeno l'80% del tempo o della loro capacità ai fini della valorizzazione del turismo enogastronomico, in coerenza con gli obiettivi </w:t>
      </w:r>
      <w:r w:rsidRPr="005350C5">
        <w:rPr>
          <w:rFonts w:cstheme="minorHAnsi"/>
        </w:rPr>
        <w:lastRenderedPageBreak/>
        <w:t xml:space="preserve">dell’Avviso. </w:t>
      </w:r>
      <w:r w:rsidR="00E4542E" w:rsidRPr="005350C5">
        <w:rPr>
          <w:rFonts w:cstheme="minorHAnsi"/>
        </w:rPr>
        <w:t xml:space="preserve">Gli immobili/spazi su cui intervenire devono essere nella piena disponibilità dei soggetti Beneficiari e avere destinazione d’uso coerente con le attività da svolgere. </w:t>
      </w:r>
    </w:p>
    <w:p w14:paraId="58B4669A" w14:textId="360196C7" w:rsidR="00E4542E" w:rsidRPr="005350C5" w:rsidRDefault="00E4542E" w:rsidP="00E4542E">
      <w:pPr>
        <w:ind w:left="426" w:right="111"/>
        <w:rPr>
          <w:rFonts w:cstheme="minorHAnsi"/>
        </w:rPr>
      </w:pPr>
      <w:r w:rsidRPr="005350C5">
        <w:rPr>
          <w:rFonts w:cstheme="minorHAnsi"/>
        </w:rPr>
        <w:t>Le spese comprendono:</w:t>
      </w:r>
    </w:p>
    <w:p w14:paraId="14206579" w14:textId="0A22491E" w:rsidR="00E4542E" w:rsidRPr="005350C5" w:rsidRDefault="00E4542E" w:rsidP="00E4542E">
      <w:pPr>
        <w:pStyle w:val="Paragrafoelenco"/>
        <w:spacing w:after="0" w:line="240" w:lineRule="auto"/>
        <w:ind w:left="1276" w:hanging="567"/>
      </w:pPr>
      <w:r w:rsidRPr="005350C5">
        <w:t xml:space="preserve">a.1) Opere murarie e assimilate; </w:t>
      </w:r>
    </w:p>
    <w:p w14:paraId="6CFE7A3F" w14:textId="763C80B3" w:rsidR="00E4542E" w:rsidRPr="005350C5" w:rsidRDefault="00E4542E" w:rsidP="00E4542E">
      <w:pPr>
        <w:pStyle w:val="Paragrafoelenco"/>
        <w:spacing w:after="0" w:line="240" w:lineRule="auto"/>
        <w:ind w:left="1134" w:hanging="425"/>
      </w:pPr>
      <w:r w:rsidRPr="005350C5">
        <w:t>a.2) Macchinari, arredi e attrezzature, inclusi automezzi se indispensabili per lo svolgimento delle attività;</w:t>
      </w:r>
    </w:p>
    <w:p w14:paraId="52AD3C3D" w14:textId="31465A0B" w:rsidR="00E4542E" w:rsidRPr="005350C5" w:rsidRDefault="00E4542E" w:rsidP="00E4542E">
      <w:pPr>
        <w:pStyle w:val="Paragrafoelenco"/>
        <w:spacing w:after="0" w:line="240" w:lineRule="auto"/>
        <w:ind w:left="1134" w:hanging="425"/>
        <w:rPr>
          <w:rFonts w:cstheme="minorHAnsi"/>
        </w:rPr>
      </w:pPr>
      <w:r w:rsidRPr="005350C5">
        <w:t>a.3) Spese per progettazione e direzione lavori</w:t>
      </w:r>
      <w:r w:rsidR="00E1404C" w:rsidRPr="005350C5">
        <w:t xml:space="preserve"> (relative alle spese di cui al punto a.1) e fino al massimo del 10% delle stesse)</w:t>
      </w:r>
      <w:r w:rsidRPr="005350C5">
        <w:t>.</w:t>
      </w:r>
    </w:p>
    <w:p w14:paraId="3AFEE70C" w14:textId="06CDF047" w:rsidR="00D54E38" w:rsidRPr="005350C5" w:rsidRDefault="00D54E38" w:rsidP="00E4542E">
      <w:pPr>
        <w:ind w:left="426" w:right="111"/>
        <w:rPr>
          <w:rFonts w:cstheme="minorHAnsi"/>
        </w:rPr>
      </w:pPr>
      <w:r w:rsidRPr="005350C5">
        <w:rPr>
          <w:rFonts w:cstheme="minorHAnsi"/>
        </w:rPr>
        <w:t xml:space="preserve">Tali costi sono ammessi esclusivamente </w:t>
      </w:r>
      <w:r w:rsidR="00E4542E" w:rsidRPr="005350C5">
        <w:rPr>
          <w:lang w:eastAsia="it-IT"/>
        </w:rPr>
        <w:t xml:space="preserve">nel caso di interventi di cui al punto i) del comma 2 del precedente paragrafo 6, </w:t>
      </w:r>
      <w:r w:rsidRPr="005350C5">
        <w:rPr>
          <w:rFonts w:cstheme="minorHAnsi"/>
        </w:rPr>
        <w:t xml:space="preserve">per i beneficiari costituiti con personalità giuridica (consorzi, società consortile, rete “soggetto”, ecc.), nel limite massimo del </w:t>
      </w:r>
      <w:r w:rsidR="00C63988" w:rsidRPr="005350C5">
        <w:rPr>
          <w:rFonts w:cstheme="minorHAnsi"/>
          <w:b/>
          <w:bCs/>
        </w:rPr>
        <w:t>5</w:t>
      </w:r>
      <w:r w:rsidRPr="005350C5">
        <w:rPr>
          <w:rFonts w:cstheme="minorHAnsi"/>
          <w:b/>
          <w:bCs/>
        </w:rPr>
        <w:t>0% del totale delle spese ammissibili</w:t>
      </w:r>
      <w:r w:rsidRPr="005350C5">
        <w:rPr>
          <w:rFonts w:cstheme="minorHAnsi"/>
        </w:rPr>
        <w:t>;</w:t>
      </w:r>
    </w:p>
    <w:p w14:paraId="5FF28FC6" w14:textId="55A75AAF" w:rsidR="00D54E38" w:rsidRPr="005350C5" w:rsidRDefault="00D54E38" w:rsidP="00E1404C">
      <w:pPr>
        <w:ind w:left="426" w:right="111"/>
        <w:rPr>
          <w:rFonts w:cstheme="minorHAnsi"/>
        </w:rPr>
      </w:pPr>
      <w:r w:rsidRPr="005350C5">
        <w:rPr>
          <w:rFonts w:cstheme="minorHAnsi"/>
          <w:b/>
          <w:bCs/>
        </w:rPr>
        <w:t xml:space="preserve">b) </w:t>
      </w:r>
      <w:r w:rsidR="00D738A1" w:rsidRPr="005350C5">
        <w:rPr>
          <w:rFonts w:cstheme="minorHAnsi"/>
          <w:b/>
          <w:bCs/>
        </w:rPr>
        <w:t>C</w:t>
      </w:r>
      <w:r w:rsidRPr="005350C5">
        <w:rPr>
          <w:rFonts w:cstheme="minorHAnsi"/>
          <w:b/>
          <w:bCs/>
        </w:rPr>
        <w:t>osti operativi collegati direttamente al progetto</w:t>
      </w:r>
      <w:r w:rsidRPr="005350C5">
        <w:rPr>
          <w:rFonts w:cstheme="minorHAnsi"/>
        </w:rPr>
        <w:t>, quali la locazione o l'affitto di immobili e spazi</w:t>
      </w:r>
      <w:r w:rsidR="00E1404C" w:rsidRPr="005350C5">
        <w:rPr>
          <w:rFonts w:cstheme="minorHAnsi"/>
        </w:rPr>
        <w:t xml:space="preserve"> destinati all’uso esclusivo per la realizzazione del progetto, ivi compresi i costi relativi all’utilizzo degli stessi (consumi idrici, energia elettrica, ecc.);</w:t>
      </w:r>
      <w:r w:rsidRPr="005350C5">
        <w:rPr>
          <w:rFonts w:cstheme="minorHAnsi"/>
        </w:rPr>
        <w:t xml:space="preserve"> i materiali e le forniture con attinenza diretta al progetto; la locazione o il noleggio di attrezzature, strumentazione, arredi; i compensi di tecnici, curatori, esperti</w:t>
      </w:r>
      <w:r w:rsidR="00E1404C" w:rsidRPr="005350C5">
        <w:rPr>
          <w:rFonts w:cstheme="minorHAnsi"/>
        </w:rPr>
        <w:t xml:space="preserve"> e connesse</w:t>
      </w:r>
      <w:r w:rsidRPr="005350C5">
        <w:rPr>
          <w:rFonts w:cstheme="minorHAnsi"/>
        </w:rPr>
        <w:t xml:space="preserve"> spese di viaggio e alloggio</w:t>
      </w:r>
      <w:r w:rsidR="00E1404C" w:rsidRPr="005350C5">
        <w:rPr>
          <w:rFonts w:cstheme="minorHAnsi"/>
        </w:rPr>
        <w:t xml:space="preserve"> (fino al limite del 10% delle spese per compensi)</w:t>
      </w:r>
      <w:r w:rsidRPr="005350C5">
        <w:rPr>
          <w:rFonts w:cstheme="minorHAnsi"/>
        </w:rPr>
        <w:t>; spese di comunicazione</w:t>
      </w:r>
      <w:r w:rsidR="00E1404C" w:rsidRPr="005350C5">
        <w:rPr>
          <w:rFonts w:cstheme="minorHAnsi"/>
        </w:rPr>
        <w:t xml:space="preserve"> </w:t>
      </w:r>
      <w:r w:rsidR="00E1404C" w:rsidRPr="005350C5">
        <w:rPr>
          <w:rFonts w:cstheme="minorHAnsi"/>
          <w:b/>
          <w:bCs/>
        </w:rPr>
        <w:t>e pubblicità</w:t>
      </w:r>
      <w:r w:rsidRPr="005350C5">
        <w:rPr>
          <w:rFonts w:cstheme="minorHAnsi"/>
        </w:rPr>
        <w:t>; i costi sostenuti per garantire la sicurezza e la salute pubblica connesse alla realizzazione di eventi e manifestazioni;</w:t>
      </w:r>
    </w:p>
    <w:p w14:paraId="778285A7" w14:textId="7A4E281D" w:rsidR="00D54E38" w:rsidRPr="005350C5" w:rsidRDefault="00D54E38" w:rsidP="00E4542E">
      <w:pPr>
        <w:ind w:left="426" w:right="111"/>
        <w:rPr>
          <w:rFonts w:cstheme="minorHAnsi"/>
        </w:rPr>
      </w:pPr>
      <w:r w:rsidRPr="005350C5">
        <w:rPr>
          <w:rFonts w:cstheme="minorHAnsi"/>
          <w:b/>
          <w:bCs/>
        </w:rPr>
        <w:t xml:space="preserve">c) </w:t>
      </w:r>
      <w:r w:rsidR="003A5BAA" w:rsidRPr="005350C5">
        <w:rPr>
          <w:rFonts w:cstheme="minorHAnsi"/>
          <w:b/>
          <w:bCs/>
        </w:rPr>
        <w:t>C</w:t>
      </w:r>
      <w:r w:rsidRPr="005350C5">
        <w:rPr>
          <w:rFonts w:cstheme="minorHAnsi"/>
          <w:b/>
          <w:bCs/>
        </w:rPr>
        <w:t xml:space="preserve">osti dei servizi di consulenza </w:t>
      </w:r>
      <w:r w:rsidR="00E4542E" w:rsidRPr="005350C5">
        <w:rPr>
          <w:rFonts w:cstheme="minorHAnsi"/>
        </w:rPr>
        <w:t xml:space="preserve">per attività di </w:t>
      </w:r>
      <w:r w:rsidRPr="005350C5">
        <w:rPr>
          <w:rFonts w:cstheme="minorHAnsi"/>
        </w:rPr>
        <w:t xml:space="preserve">progettazione </w:t>
      </w:r>
      <w:r w:rsidR="00E4542E" w:rsidRPr="005350C5">
        <w:rPr>
          <w:rFonts w:cstheme="minorHAnsi"/>
        </w:rPr>
        <w:t>di</w:t>
      </w:r>
      <w:r w:rsidRPr="005350C5">
        <w:rPr>
          <w:rFonts w:cstheme="minorHAnsi"/>
        </w:rPr>
        <w:t xml:space="preserve"> eventi</w:t>
      </w:r>
      <w:r w:rsidR="00E4542E" w:rsidRPr="005350C5">
        <w:rPr>
          <w:rFonts w:cstheme="minorHAnsi"/>
        </w:rPr>
        <w:t xml:space="preserve"> e manifestazioni</w:t>
      </w:r>
      <w:r w:rsidRPr="005350C5">
        <w:rPr>
          <w:rFonts w:cstheme="minorHAnsi"/>
        </w:rPr>
        <w:t>, direzione tecnico-organizzativa,</w:t>
      </w:r>
      <w:r w:rsidR="00E4542E" w:rsidRPr="005350C5">
        <w:rPr>
          <w:rFonts w:cstheme="minorHAnsi"/>
        </w:rPr>
        <w:t xml:space="preserve"> marketing e comunicazione,</w:t>
      </w:r>
      <w:r w:rsidRPr="005350C5">
        <w:rPr>
          <w:rFonts w:cstheme="minorHAnsi"/>
        </w:rPr>
        <w:t xml:space="preserve"> nel limite massimo del </w:t>
      </w:r>
      <w:r w:rsidRPr="005350C5">
        <w:rPr>
          <w:rFonts w:cstheme="minorHAnsi"/>
          <w:b/>
          <w:bCs/>
        </w:rPr>
        <w:t>20%</w:t>
      </w:r>
      <w:r w:rsidRPr="005350C5">
        <w:rPr>
          <w:rFonts w:cstheme="minorHAnsi"/>
        </w:rPr>
        <w:t xml:space="preserve"> rispetto ai costi totali ammissibili;</w:t>
      </w:r>
    </w:p>
    <w:p w14:paraId="1D872B87" w14:textId="05D16324" w:rsidR="00E4542E" w:rsidRPr="005350C5" w:rsidRDefault="00E4542E" w:rsidP="00E4542E">
      <w:pPr>
        <w:ind w:left="426" w:right="111"/>
        <w:rPr>
          <w:rFonts w:cstheme="minorHAnsi"/>
        </w:rPr>
      </w:pPr>
      <w:r w:rsidRPr="005350C5">
        <w:rPr>
          <w:rFonts w:cstheme="minorHAnsi"/>
          <w:b/>
          <w:bCs/>
        </w:rPr>
        <w:t>d</w:t>
      </w:r>
      <w:r w:rsidR="00D54E38" w:rsidRPr="005350C5">
        <w:rPr>
          <w:rFonts w:cstheme="minorHAnsi"/>
          <w:b/>
          <w:bCs/>
        </w:rPr>
        <w:t>)</w:t>
      </w:r>
      <w:r w:rsidR="00D54E38" w:rsidRPr="005350C5">
        <w:rPr>
          <w:rFonts w:cstheme="minorHAnsi"/>
        </w:rPr>
        <w:t xml:space="preserve"> </w:t>
      </w:r>
      <w:r w:rsidR="003A5BAA" w:rsidRPr="005350C5">
        <w:rPr>
          <w:rFonts w:cstheme="minorHAnsi"/>
          <w:b/>
          <w:bCs/>
        </w:rPr>
        <w:t>S</w:t>
      </w:r>
      <w:r w:rsidR="00D54E38" w:rsidRPr="005350C5">
        <w:rPr>
          <w:rFonts w:cstheme="minorHAnsi"/>
          <w:b/>
          <w:bCs/>
        </w:rPr>
        <w:t>pese del personale dipendente</w:t>
      </w:r>
      <w:r w:rsidR="00D54E38" w:rsidRPr="005350C5">
        <w:rPr>
          <w:rFonts w:cstheme="minorHAnsi"/>
        </w:rPr>
        <w:t xml:space="preserve"> impiegato</w:t>
      </w:r>
      <w:r w:rsidRPr="005350C5">
        <w:rPr>
          <w:rFonts w:cstheme="minorHAnsi"/>
        </w:rPr>
        <w:t xml:space="preserve"> nella realizzazione delle attività progettuali</w:t>
      </w:r>
      <w:r w:rsidR="00D54E38" w:rsidRPr="005350C5">
        <w:rPr>
          <w:rFonts w:cstheme="minorHAnsi"/>
        </w:rPr>
        <w:t xml:space="preserve">, riconosciute in conformità con le disposizioni di cui all’Art. 55 del Reg. (UE) n. 2021/1060, in base a un tasso forfettario del 20% dei costi diretti dell’operazione </w:t>
      </w:r>
      <w:r w:rsidR="00D738A1" w:rsidRPr="005350C5">
        <w:rPr>
          <w:rFonts w:cstheme="minorHAnsi"/>
        </w:rPr>
        <w:t>(</w:t>
      </w:r>
      <w:r w:rsidR="00D738A1" w:rsidRPr="005350C5">
        <w:rPr>
          <w:rFonts w:cstheme="minorHAnsi"/>
          <w:i/>
          <w:iCs/>
        </w:rPr>
        <w:t>voci da a) a c</w:t>
      </w:r>
      <w:r w:rsidR="00C873C8">
        <w:rPr>
          <w:rFonts w:cstheme="minorHAnsi"/>
          <w:i/>
          <w:iCs/>
        </w:rPr>
        <w:t>)).</w:t>
      </w:r>
    </w:p>
    <w:p w14:paraId="02B1DA2A" w14:textId="77777777" w:rsidR="00D54E38" w:rsidRPr="005350C5" w:rsidRDefault="00D54E38" w:rsidP="00AD020D">
      <w:pPr>
        <w:ind w:left="851" w:hanging="425"/>
        <w:rPr>
          <w:rFonts w:cstheme="minorHAnsi"/>
        </w:rPr>
      </w:pPr>
    </w:p>
    <w:p w14:paraId="3DA6DC36" w14:textId="09D7ACDA" w:rsidR="00916C28" w:rsidRPr="005350C5" w:rsidRDefault="00916C28" w:rsidP="00EE6BF3">
      <w:pPr>
        <w:pStyle w:val="Paragrafoelenco"/>
        <w:numPr>
          <w:ilvl w:val="0"/>
          <w:numId w:val="18"/>
        </w:numPr>
        <w:ind w:left="426" w:hanging="426"/>
        <w:rPr>
          <w:rFonts w:cstheme="minorHAnsi"/>
        </w:rPr>
      </w:pPr>
      <w:r w:rsidRPr="005350C5">
        <w:rPr>
          <w:rFonts w:cstheme="minorHAnsi"/>
        </w:rPr>
        <w:t>Ai fini dell’ammissibilità, le spese devono essere sostenute e rendicontate in conformità con quanto previsto da</w:t>
      </w:r>
      <w:r w:rsidR="00D54E38" w:rsidRPr="005350C5">
        <w:rPr>
          <w:rFonts w:cstheme="minorHAnsi"/>
        </w:rPr>
        <w:t>l</w:t>
      </w:r>
      <w:r w:rsidRPr="005350C5">
        <w:rPr>
          <w:rFonts w:cstheme="minorHAnsi"/>
        </w:rPr>
        <w:t xml:space="preserve"> Manual</w:t>
      </w:r>
      <w:r w:rsidR="00D54E38" w:rsidRPr="005350C5">
        <w:rPr>
          <w:rFonts w:cstheme="minorHAnsi"/>
        </w:rPr>
        <w:t>e</w:t>
      </w:r>
      <w:r w:rsidRPr="005350C5">
        <w:rPr>
          <w:rFonts w:cstheme="minorHAnsi"/>
        </w:rPr>
        <w:t xml:space="preserve"> delle procedure</w:t>
      </w:r>
      <w:r w:rsidR="00D54E38" w:rsidRPr="005350C5">
        <w:rPr>
          <w:rFonts w:cstheme="minorHAnsi"/>
        </w:rPr>
        <w:t xml:space="preserve"> di gestione (</w:t>
      </w:r>
      <w:r w:rsidR="00D54E38" w:rsidRPr="005350C5">
        <w:rPr>
          <w:rFonts w:cs="Times New Roman"/>
        </w:rPr>
        <w:t>D</w:t>
      </w:r>
      <w:r w:rsidR="00D54E38" w:rsidRPr="005350C5">
        <w:rPr>
          <w:rFonts w:eastAsia="SimSun" w:cs="Times New Roman"/>
          <w:lang w:eastAsia="ar-SA"/>
        </w:rPr>
        <w:t>ecreto dirigenziale n. 15 del 20/01/2025)</w:t>
      </w:r>
      <w:r w:rsidR="00D738A1" w:rsidRPr="005350C5">
        <w:rPr>
          <w:rStyle w:val="Rimandonotaapidipagina"/>
          <w:rFonts w:eastAsia="SimSun" w:cs="Times New Roman"/>
          <w:lang w:eastAsia="ar-SA"/>
        </w:rPr>
        <w:footnoteReference w:id="1"/>
      </w:r>
      <w:r w:rsidR="00E4542E" w:rsidRPr="005350C5">
        <w:rPr>
          <w:rFonts w:eastAsia="SimSun" w:cs="Times New Roman"/>
          <w:lang w:eastAsia="ar-SA"/>
        </w:rPr>
        <w:t>.</w:t>
      </w:r>
    </w:p>
    <w:p w14:paraId="7614E244" w14:textId="32545A50" w:rsidR="0093150B" w:rsidRPr="005350C5" w:rsidRDefault="0093150B" w:rsidP="00EE6BF3">
      <w:pPr>
        <w:pStyle w:val="Paragrafoelenco"/>
        <w:numPr>
          <w:ilvl w:val="0"/>
          <w:numId w:val="18"/>
        </w:numPr>
        <w:ind w:left="426" w:hanging="426"/>
        <w:rPr>
          <w:rFonts w:cstheme="minorHAnsi"/>
        </w:rPr>
      </w:pPr>
      <w:r w:rsidRPr="005350C5">
        <w:rPr>
          <w:rFonts w:cstheme="minorHAnsi"/>
        </w:rPr>
        <w:t>Non sono ammissibili, a titolo esemplificativo e non esaustivo:</w:t>
      </w:r>
    </w:p>
    <w:p w14:paraId="4DC4CCA7" w14:textId="1CA1F403" w:rsidR="00D54E38" w:rsidRPr="005350C5" w:rsidRDefault="00D54E38" w:rsidP="00EE6BF3">
      <w:pPr>
        <w:pStyle w:val="Paragrafoelenco"/>
        <w:numPr>
          <w:ilvl w:val="0"/>
          <w:numId w:val="23"/>
        </w:numPr>
        <w:ind w:left="851"/>
      </w:pPr>
      <w:r w:rsidRPr="005350C5">
        <w:t>i pagamenti effettuati in contanti;</w:t>
      </w:r>
    </w:p>
    <w:p w14:paraId="24292593" w14:textId="37C7D9FA" w:rsidR="00D54E38" w:rsidRPr="005350C5" w:rsidRDefault="00D54E38" w:rsidP="00EE6BF3">
      <w:pPr>
        <w:pStyle w:val="Paragrafoelenco"/>
        <w:numPr>
          <w:ilvl w:val="0"/>
          <w:numId w:val="23"/>
        </w:numPr>
        <w:ind w:left="851"/>
      </w:pPr>
      <w:r w:rsidRPr="005350C5">
        <w:t>gli interessi passivi, le commissioni per operazioni finanziarie, le perdite di cambio e gli altri oneri meramente finanziari;</w:t>
      </w:r>
    </w:p>
    <w:p w14:paraId="59933FA8" w14:textId="61C7D448" w:rsidR="00D54E38" w:rsidRPr="005350C5" w:rsidRDefault="00D54E38" w:rsidP="00EE6BF3">
      <w:pPr>
        <w:pStyle w:val="Paragrafoelenco"/>
        <w:numPr>
          <w:ilvl w:val="0"/>
          <w:numId w:val="23"/>
        </w:numPr>
        <w:ind w:left="851"/>
      </w:pPr>
      <w:r w:rsidRPr="005350C5">
        <w:t>l’imposta sul valore aggiunto recuperabile;</w:t>
      </w:r>
    </w:p>
    <w:p w14:paraId="2C4350AC" w14:textId="5C5C7380" w:rsidR="00D54E38" w:rsidRPr="005350C5" w:rsidRDefault="00D54E38" w:rsidP="00EE6BF3">
      <w:pPr>
        <w:pStyle w:val="Paragrafoelenco"/>
        <w:numPr>
          <w:ilvl w:val="0"/>
          <w:numId w:val="23"/>
        </w:numPr>
        <w:ind w:left="851"/>
      </w:pPr>
      <w:r w:rsidRPr="005350C5">
        <w:t>le ammende, le penali e le spese per controversie legali e contenzioso che siano riconducibili a responsabilità e/o a comportamenti negligenti del soggetto attuatore;</w:t>
      </w:r>
    </w:p>
    <w:p w14:paraId="547D8847" w14:textId="1B09A71B" w:rsidR="00916C28" w:rsidRPr="005350C5" w:rsidRDefault="00D54E38" w:rsidP="00EE6BF3">
      <w:pPr>
        <w:pStyle w:val="Paragrafoelenco"/>
        <w:numPr>
          <w:ilvl w:val="0"/>
          <w:numId w:val="23"/>
        </w:numPr>
        <w:ind w:left="851"/>
      </w:pPr>
      <w:r w:rsidRPr="005350C5">
        <w:t>le spese relative ad un bene rispetto al quale il Beneficiario abbia già fruito di una misura di sostegno finanziario regionale, nazionale e/o comunitario.</w:t>
      </w:r>
    </w:p>
    <w:p w14:paraId="13B00D61" w14:textId="77777777" w:rsidR="0093150B" w:rsidRPr="005350C5" w:rsidRDefault="0093150B" w:rsidP="0093150B">
      <w:pPr>
        <w:autoSpaceDE w:val="0"/>
        <w:autoSpaceDN w:val="0"/>
        <w:adjustRightInd w:val="0"/>
        <w:spacing w:before="120" w:after="120" w:line="240" w:lineRule="auto"/>
        <w:contextualSpacing/>
        <w:rPr>
          <w:b/>
        </w:rPr>
      </w:pPr>
    </w:p>
    <w:p w14:paraId="52078BDE" w14:textId="6E036205" w:rsidR="00207F2B" w:rsidRPr="005350C5" w:rsidRDefault="00207F2B" w:rsidP="004F6BA6">
      <w:pPr>
        <w:pStyle w:val="Titolo1"/>
        <w:ind w:hanging="720"/>
      </w:pPr>
      <w:bookmarkStart w:id="7" w:name="_Toc201912442"/>
      <w:r w:rsidRPr="005350C5">
        <w:t>Forma e intensità del sostegno</w:t>
      </w:r>
      <w:bookmarkEnd w:id="7"/>
    </w:p>
    <w:p w14:paraId="5698780C" w14:textId="791CCCF3" w:rsidR="00D54E38" w:rsidRPr="005350C5" w:rsidRDefault="00D54E38" w:rsidP="00EE6BF3">
      <w:pPr>
        <w:pStyle w:val="Paragrafoelenco"/>
        <w:numPr>
          <w:ilvl w:val="0"/>
          <w:numId w:val="22"/>
        </w:numPr>
        <w:ind w:left="426" w:hanging="426"/>
        <w:rPr>
          <w:rFonts w:cstheme="minorHAnsi"/>
        </w:rPr>
      </w:pPr>
      <w:r w:rsidRPr="005350C5">
        <w:rPr>
          <w:rFonts w:cstheme="minorHAnsi"/>
        </w:rPr>
        <w:t>L’Aiuto è concesso, nella forma di contributo alla spesa ai sensi dell’Art. 53 del Reg. 651/2014.</w:t>
      </w:r>
    </w:p>
    <w:p w14:paraId="32425A4C" w14:textId="6E1B117B" w:rsidR="00D54E38" w:rsidRPr="005350C5" w:rsidRDefault="00D54E38" w:rsidP="00EE6BF3">
      <w:pPr>
        <w:pStyle w:val="Paragrafoelenco"/>
        <w:numPr>
          <w:ilvl w:val="0"/>
          <w:numId w:val="22"/>
        </w:numPr>
        <w:ind w:left="426" w:hanging="426"/>
        <w:rPr>
          <w:rFonts w:cstheme="minorHAnsi"/>
        </w:rPr>
      </w:pPr>
      <w:r w:rsidRPr="005350C5">
        <w:rPr>
          <w:rFonts w:cstheme="minorHAnsi"/>
        </w:rPr>
        <w:lastRenderedPageBreak/>
        <w:t xml:space="preserve">L’intensità di </w:t>
      </w:r>
      <w:r w:rsidRPr="005350C5">
        <w:t>aiuto</w:t>
      </w:r>
      <w:r w:rsidRPr="005350C5">
        <w:rPr>
          <w:rFonts w:cstheme="minorHAnsi"/>
        </w:rPr>
        <w:t xml:space="preserve"> massima</w:t>
      </w:r>
      <w:r w:rsidR="00DD4136" w:rsidRPr="005350C5">
        <w:rPr>
          <w:rFonts w:cstheme="minorHAnsi"/>
        </w:rPr>
        <w:t>, ai sensi del par. 8 dell’Art. 53 sopra</w:t>
      </w:r>
      <w:r w:rsidR="008A2201" w:rsidRPr="005350C5">
        <w:rPr>
          <w:rFonts w:cstheme="minorHAnsi"/>
        </w:rPr>
        <w:t>citato,</w:t>
      </w:r>
      <w:r w:rsidRPr="005350C5">
        <w:rPr>
          <w:rFonts w:cstheme="minorHAnsi"/>
        </w:rPr>
        <w:t xml:space="preserve"> è pari all’</w:t>
      </w:r>
      <w:r w:rsidRPr="005350C5">
        <w:rPr>
          <w:rFonts w:cstheme="minorHAnsi"/>
          <w:b/>
          <w:bCs/>
        </w:rPr>
        <w:t xml:space="preserve">80% </w:t>
      </w:r>
      <w:r w:rsidRPr="005350C5">
        <w:rPr>
          <w:rFonts w:cstheme="minorHAnsi"/>
        </w:rPr>
        <w:t xml:space="preserve">delle spese ammissibili, fino all’importo di </w:t>
      </w:r>
      <w:proofErr w:type="gramStart"/>
      <w:r w:rsidRPr="005350C5">
        <w:rPr>
          <w:rFonts w:cstheme="minorHAnsi"/>
          <w:b/>
          <w:bCs/>
        </w:rPr>
        <w:t>Euro</w:t>
      </w:r>
      <w:proofErr w:type="gramEnd"/>
      <w:r w:rsidRPr="005350C5">
        <w:rPr>
          <w:rFonts w:cstheme="minorHAnsi"/>
          <w:b/>
          <w:bCs/>
        </w:rPr>
        <w:t xml:space="preserve"> 250.000.</w:t>
      </w:r>
    </w:p>
    <w:p w14:paraId="47D6DEEE" w14:textId="02700625" w:rsidR="00E4542E" w:rsidRPr="005350C5" w:rsidRDefault="00E4542E" w:rsidP="00EE6BF3">
      <w:pPr>
        <w:pStyle w:val="Paragrafoelenco"/>
        <w:numPr>
          <w:ilvl w:val="0"/>
          <w:numId w:val="22"/>
        </w:numPr>
        <w:ind w:left="426" w:hanging="426"/>
        <w:rPr>
          <w:rFonts w:cstheme="minorHAnsi"/>
        </w:rPr>
      </w:pPr>
      <w:r w:rsidRPr="005350C5">
        <w:rPr>
          <w:rFonts w:cstheme="minorHAnsi"/>
        </w:rPr>
        <w:t xml:space="preserve">La quota di spese non coperta dalle agevolazioni dovrà essere coperta dal proponente. </w:t>
      </w:r>
    </w:p>
    <w:p w14:paraId="6625FC1C" w14:textId="2A04E567" w:rsidR="00E4542E" w:rsidRPr="005350C5" w:rsidRDefault="00D54E38" w:rsidP="00EE6BF3">
      <w:pPr>
        <w:pStyle w:val="Paragrafoelenco"/>
        <w:numPr>
          <w:ilvl w:val="0"/>
          <w:numId w:val="22"/>
        </w:numPr>
        <w:ind w:left="426" w:hanging="426"/>
        <w:rPr>
          <w:rFonts w:cstheme="minorHAnsi"/>
        </w:rPr>
      </w:pPr>
      <w:r w:rsidRPr="005350C5">
        <w:rPr>
          <w:rFonts w:cstheme="minorHAnsi"/>
        </w:rPr>
        <w:t>Il contributo concesso non è cumulabile con altri finanziamenti pubblici concessi per la realizzazione del medesimo progetto.</w:t>
      </w:r>
      <w:r w:rsidR="00E4542E" w:rsidRPr="005350C5">
        <w:rPr>
          <w:rFonts w:cstheme="minorHAnsi"/>
        </w:rPr>
        <w:t xml:space="preserve"> Il Soggetto beneficiario non deve percepire, per le medesime spese già ammesse e rendicontate a valere sul presente Avviso, contributi, finanziamenti, o altre sovvenzioni, comunque denominati, da organismi pubblici, pena la revoca del finanziamento assentito.</w:t>
      </w:r>
    </w:p>
    <w:p w14:paraId="09458DFE" w14:textId="77777777" w:rsidR="00D54E38" w:rsidRPr="005350C5" w:rsidRDefault="00D54E38" w:rsidP="0093150B">
      <w:pPr>
        <w:autoSpaceDE w:val="0"/>
        <w:autoSpaceDN w:val="0"/>
        <w:adjustRightInd w:val="0"/>
        <w:spacing w:before="120" w:after="120" w:line="240" w:lineRule="auto"/>
        <w:contextualSpacing/>
        <w:rPr>
          <w:b/>
        </w:rPr>
      </w:pPr>
    </w:p>
    <w:p w14:paraId="2E60B85A" w14:textId="1CF0589B" w:rsidR="00256810" w:rsidRPr="005350C5" w:rsidRDefault="00CD42E5" w:rsidP="004F6BA6">
      <w:pPr>
        <w:pStyle w:val="Titolo1"/>
        <w:ind w:hanging="720"/>
      </w:pPr>
      <w:bookmarkStart w:id="8" w:name="_Toc201912443"/>
      <w:r w:rsidRPr="005350C5">
        <w:t xml:space="preserve">Modalità e termini per la presentazione delle </w:t>
      </w:r>
      <w:bookmarkEnd w:id="8"/>
      <w:r w:rsidR="00AD2ED2" w:rsidRPr="005350C5">
        <w:t>domande</w:t>
      </w:r>
    </w:p>
    <w:p w14:paraId="15BEFB5D" w14:textId="1BBAD1F6" w:rsidR="00787B05" w:rsidRDefault="00787B05" w:rsidP="00EE6BF3">
      <w:pPr>
        <w:pStyle w:val="Paragrafoelenco"/>
        <w:numPr>
          <w:ilvl w:val="0"/>
          <w:numId w:val="19"/>
        </w:numPr>
        <w:ind w:left="426" w:hanging="426"/>
      </w:pPr>
      <w:r w:rsidRPr="005350C5">
        <w:t xml:space="preserve">Le proposte progettuali, pena l’esclusione, devono essere presentate dal soggetto proponente – soggetto singolo o soggetto capofila in caso di </w:t>
      </w:r>
      <w:r w:rsidR="008E7EAE" w:rsidRPr="005350C5">
        <w:t xml:space="preserve">associazione temporanea </w:t>
      </w:r>
      <w:r w:rsidRPr="005350C5">
        <w:t xml:space="preserve">- esclusivamente </w:t>
      </w:r>
      <w:r w:rsidR="008E7EAE" w:rsidRPr="005350C5">
        <w:t>tramite piattaforma dedicata, accessibile al seguente link</w:t>
      </w:r>
      <w:r w:rsidR="00E1404C" w:rsidRPr="005350C5">
        <w:t xml:space="preserve">: </w:t>
      </w:r>
      <w:hyperlink r:id="rId11" w:history="1">
        <w:r w:rsidR="00AE4E79" w:rsidRPr="005C359F">
          <w:rPr>
            <w:rStyle w:val="Collegamentoipertestuale"/>
          </w:rPr>
          <w:t>https://servizi-digitali.regione.campania.it/TurismoEnogastronomico</w:t>
        </w:r>
      </w:hyperlink>
      <w:r w:rsidR="00E1404C" w:rsidRPr="005350C5">
        <w:t xml:space="preserve">, a partire dalle ore 12:00 del 9 settembre 2025 e entro e non oltre le ore 12:00 del 30 settembre 2025. </w:t>
      </w:r>
      <w:r w:rsidRPr="005350C5">
        <w:t xml:space="preserve"> Le proposte pervenute oltre il termine saranno inammissibili. La Regione Campania non risponde di eventuali ritardi o mancata ricezione dell’istanza dovuti a malfunzionamenti </w:t>
      </w:r>
      <w:r w:rsidR="008E7EAE" w:rsidRPr="005350C5">
        <w:t>della rete</w:t>
      </w:r>
      <w:r w:rsidRPr="005350C5">
        <w:t>.</w:t>
      </w:r>
    </w:p>
    <w:p w14:paraId="3F3500BB" w14:textId="4E5C1CDA" w:rsidR="00B60BCD" w:rsidRPr="00E01336" w:rsidRDefault="00F95DC1" w:rsidP="00E01336">
      <w:pPr>
        <w:pStyle w:val="Paragrafoelenco"/>
        <w:numPr>
          <w:ilvl w:val="0"/>
          <w:numId w:val="19"/>
        </w:numPr>
        <w:ind w:left="426" w:hanging="426"/>
      </w:pPr>
      <w:r w:rsidRPr="005350C5">
        <w:t>L’accesso al servizio è riservato esclusivamente al legale rappresentante</w:t>
      </w:r>
      <w:r w:rsidR="0055085B" w:rsidRPr="005350C5">
        <w:t xml:space="preserve"> del soggetto </w:t>
      </w:r>
      <w:r w:rsidR="00D06185" w:rsidRPr="005350C5">
        <w:t>proponente</w:t>
      </w:r>
      <w:r w:rsidRPr="005350C5">
        <w:t xml:space="preserve"> che </w:t>
      </w:r>
      <w:r w:rsidRPr="00E01336">
        <w:rPr>
          <w:highlight w:val="red"/>
        </w:rPr>
        <w:t>deve autenticarsi tramite uno dei seguenti sistemi: SPID (Sistema Pubblico di Identità Digitale), CIE (Carta di identità elettronica) o CNS (Tessera Sanitaria - Carta Nazionale dei Servizi).</w:t>
      </w:r>
      <w:r w:rsidRPr="005350C5">
        <w:t xml:space="preserve"> </w:t>
      </w:r>
      <w:r w:rsidR="007009DF" w:rsidRPr="00E01336">
        <w:rPr>
          <w:highlight w:val="green"/>
        </w:rPr>
        <w:t>dovrà autenticarsi utilizzando uno dei sistemi di identità digitale:</w:t>
      </w:r>
      <w:r w:rsidR="007C0515" w:rsidRPr="00E01336">
        <w:rPr>
          <w:highlight w:val="green"/>
        </w:rPr>
        <w:br/>
      </w:r>
    </w:p>
    <w:p w14:paraId="1FDD061D" w14:textId="12A75F6B" w:rsidR="00E01336" w:rsidRDefault="00E01336" w:rsidP="00E01336">
      <w:pPr>
        <w:pStyle w:val="Paragrafoelenco"/>
        <w:numPr>
          <w:ilvl w:val="1"/>
          <w:numId w:val="48"/>
        </w:numPr>
        <w:rPr>
          <w:b/>
          <w:highlight w:val="green"/>
        </w:rPr>
      </w:pPr>
      <w:r w:rsidRPr="00B60BCD">
        <w:rPr>
          <w:b/>
          <w:highlight w:val="green"/>
        </w:rPr>
        <w:t xml:space="preserve">SPID </w:t>
      </w:r>
      <w:r w:rsidRPr="00B60BCD">
        <w:rPr>
          <w:bCs/>
          <w:highlight w:val="green"/>
        </w:rPr>
        <w:t xml:space="preserve">– Sistema Pubblico di Identità Digitale (per richiedere ed ottenere il codice SPID: </w:t>
      </w:r>
      <w:hyperlink r:id="rId12" w:history="1">
        <w:r w:rsidRPr="005C359F">
          <w:rPr>
            <w:rStyle w:val="Collegamentoipertestuale"/>
            <w:bCs/>
            <w:highlight w:val="green"/>
          </w:rPr>
          <w:t>https://www.spid.gov.it/richiedi-spid</w:t>
        </w:r>
      </w:hyperlink>
      <w:r w:rsidRPr="00B60BCD">
        <w:rPr>
          <w:bCs/>
          <w:highlight w:val="green"/>
        </w:rPr>
        <w:t>)</w:t>
      </w:r>
    </w:p>
    <w:p w14:paraId="6F69E7CA" w14:textId="3944CF99" w:rsidR="00B60BCD" w:rsidRPr="00B60BCD" w:rsidRDefault="00B60BCD" w:rsidP="00E01336">
      <w:pPr>
        <w:pStyle w:val="Paragrafoelenco"/>
        <w:numPr>
          <w:ilvl w:val="1"/>
          <w:numId w:val="48"/>
        </w:numPr>
        <w:rPr>
          <w:b/>
          <w:highlight w:val="green"/>
        </w:rPr>
      </w:pPr>
      <w:r w:rsidRPr="00B60BCD">
        <w:rPr>
          <w:b/>
          <w:highlight w:val="green"/>
        </w:rPr>
        <w:t xml:space="preserve">CIE </w:t>
      </w:r>
      <w:r w:rsidRPr="00B60BCD">
        <w:rPr>
          <w:bCs/>
          <w:highlight w:val="green"/>
        </w:rPr>
        <w:t xml:space="preserve">– Carta di identità elettronica (per informazioni sul suo funzionamento: </w:t>
      </w:r>
      <w:hyperlink r:id="rId13" w:history="1">
        <w:r w:rsidRPr="00B60BCD">
          <w:rPr>
            <w:rStyle w:val="Collegamentoipertestuale"/>
            <w:bCs/>
            <w:highlight w:val="green"/>
          </w:rPr>
          <w:t>https://www.cartaidentita.interno.gov.it/identificazione-digitale/entra-con-cie/</w:t>
        </w:r>
      </w:hyperlink>
      <w:r w:rsidRPr="00B60BCD">
        <w:rPr>
          <w:bCs/>
          <w:highlight w:val="green"/>
        </w:rPr>
        <w:t>)</w:t>
      </w:r>
    </w:p>
    <w:p w14:paraId="77D5F669" w14:textId="520CB7D9" w:rsidR="00F95DC1" w:rsidRPr="00B60BCD" w:rsidRDefault="00B60BCD" w:rsidP="00E01336">
      <w:pPr>
        <w:pStyle w:val="Paragrafoelenco"/>
        <w:numPr>
          <w:ilvl w:val="1"/>
          <w:numId w:val="48"/>
        </w:numPr>
        <w:rPr>
          <w:b/>
          <w:highlight w:val="green"/>
        </w:rPr>
      </w:pPr>
      <w:r w:rsidRPr="00B60BCD">
        <w:rPr>
          <w:b/>
          <w:highlight w:val="green"/>
        </w:rPr>
        <w:t xml:space="preserve">CNS </w:t>
      </w:r>
      <w:r w:rsidRPr="00B60BCD">
        <w:rPr>
          <w:bCs/>
          <w:highlight w:val="green"/>
        </w:rPr>
        <w:t xml:space="preserve">– Carta Nazionale dei Servizi (per informazioni </w:t>
      </w:r>
      <w:hyperlink r:id="rId14" w:history="1">
        <w:r w:rsidRPr="00B60BCD">
          <w:rPr>
            <w:rStyle w:val="Collegamentoipertestuale"/>
            <w:bCs/>
            <w:highlight w:val="green"/>
          </w:rPr>
          <w:t>http://regione.campania.it/regione/it/tematiche/tessera-sanitaria/tessera-sanitaria-carta-nazionale-dei-servizi-219u?page=1</w:t>
        </w:r>
      </w:hyperlink>
      <w:r w:rsidRPr="00B60BCD">
        <w:rPr>
          <w:bCs/>
          <w:highlight w:val="green"/>
        </w:rPr>
        <w:t>).</w:t>
      </w:r>
      <w:r w:rsidR="00906F79" w:rsidRPr="00B60BCD">
        <w:rPr>
          <w:highlight w:val="green"/>
        </w:rPr>
        <w:br/>
      </w:r>
    </w:p>
    <w:p w14:paraId="665B231D" w14:textId="6A661A79" w:rsidR="00F95DC1" w:rsidRPr="005350C5" w:rsidRDefault="00F95DC1" w:rsidP="00F95DC1">
      <w:pPr>
        <w:pStyle w:val="Paragrafoelenco"/>
        <w:numPr>
          <w:ilvl w:val="0"/>
          <w:numId w:val="19"/>
        </w:numPr>
        <w:ind w:left="426" w:hanging="426"/>
      </w:pPr>
      <w:r w:rsidRPr="005350C5">
        <w:t xml:space="preserve">L’istanza può essere presentata altresì da un procuratore speciale </w:t>
      </w:r>
      <w:r w:rsidR="00F01DCA" w:rsidRPr="005350C5">
        <w:t xml:space="preserve">del soggetto </w:t>
      </w:r>
      <w:r w:rsidR="00D85EBD" w:rsidRPr="005350C5">
        <w:t>proponente</w:t>
      </w:r>
      <w:r w:rsidRPr="005350C5">
        <w:t xml:space="preserve">, allegando, a pena di esclusione, anche la procura o copia autentica della stessa firmata digitalmente dal legale rappresentante. </w:t>
      </w:r>
    </w:p>
    <w:p w14:paraId="515EEADF" w14:textId="4ECFD2B1" w:rsidR="00F95DC1" w:rsidRPr="005350C5" w:rsidRDefault="00F95DC1" w:rsidP="00F95DC1">
      <w:pPr>
        <w:pStyle w:val="Paragrafoelenco"/>
        <w:numPr>
          <w:ilvl w:val="0"/>
          <w:numId w:val="19"/>
        </w:numPr>
        <w:ind w:left="426" w:hanging="426"/>
      </w:pPr>
      <w:r w:rsidRPr="005350C5">
        <w:t>Il legale rappresentante o il procuratore speciale, una volta autenticatosi, potrà accedere al servizio digitale che consente</w:t>
      </w:r>
      <w:r w:rsidR="00C021AE" w:rsidRPr="005350C5">
        <w:t xml:space="preserve"> di trasmettere digitalmente</w:t>
      </w:r>
      <w:r w:rsidRPr="005350C5">
        <w:t xml:space="preserve">: </w:t>
      </w:r>
    </w:p>
    <w:p w14:paraId="7F9670EE" w14:textId="30AE62DD" w:rsidR="00A66641" w:rsidRPr="005350C5" w:rsidRDefault="00FB4149" w:rsidP="00FB4149">
      <w:pPr>
        <w:pStyle w:val="Paragrafoelenco"/>
        <w:numPr>
          <w:ilvl w:val="2"/>
          <w:numId w:val="4"/>
        </w:numPr>
        <w:autoSpaceDE w:val="0"/>
        <w:autoSpaceDN w:val="0"/>
        <w:adjustRightInd w:val="0"/>
        <w:spacing w:before="120" w:line="240" w:lineRule="auto"/>
        <w:ind w:left="786"/>
        <w:contextualSpacing/>
      </w:pPr>
      <w:r w:rsidRPr="005350C5">
        <w:t>l’istanza</w:t>
      </w:r>
      <w:r w:rsidR="007A2CF2" w:rsidRPr="005350C5">
        <w:t xml:space="preserve"> e relativi allegati</w:t>
      </w:r>
      <w:r w:rsidR="00A66641" w:rsidRPr="005350C5">
        <w:t>;</w:t>
      </w:r>
    </w:p>
    <w:p w14:paraId="416556F6" w14:textId="7E68B940" w:rsidR="00F95DC1" w:rsidRPr="005350C5" w:rsidRDefault="00F95DC1" w:rsidP="00FB4149">
      <w:pPr>
        <w:pStyle w:val="Paragrafoelenco"/>
        <w:numPr>
          <w:ilvl w:val="2"/>
          <w:numId w:val="4"/>
        </w:numPr>
        <w:autoSpaceDE w:val="0"/>
        <w:autoSpaceDN w:val="0"/>
        <w:adjustRightInd w:val="0"/>
        <w:spacing w:before="120" w:line="240" w:lineRule="auto"/>
        <w:ind w:left="786"/>
        <w:contextualSpacing/>
      </w:pPr>
      <w:r w:rsidRPr="005350C5">
        <w:t>documentazione richiesta e obbligatoria</w:t>
      </w:r>
      <w:r w:rsidR="006D1DCC" w:rsidRPr="005350C5">
        <w:t>;</w:t>
      </w:r>
      <w:r w:rsidRPr="005350C5">
        <w:t xml:space="preserve"> </w:t>
      </w:r>
    </w:p>
    <w:p w14:paraId="776D5818" w14:textId="4CD51493" w:rsidR="00787B05" w:rsidRPr="005350C5" w:rsidRDefault="00F07E5F" w:rsidP="00EE6BF3">
      <w:pPr>
        <w:pStyle w:val="Paragrafoelenco"/>
        <w:numPr>
          <w:ilvl w:val="0"/>
          <w:numId w:val="19"/>
        </w:numPr>
        <w:ind w:left="426" w:hanging="426"/>
      </w:pPr>
      <w:r w:rsidRPr="005350C5">
        <w:t>Per accedere alle agevolazioni, i proponenti dovranno predisporre e presentare</w:t>
      </w:r>
      <w:r w:rsidR="001C64B9" w:rsidRPr="005350C5">
        <w:t xml:space="preserve">, a pena di esclusione ad eccezione di quanto indicato ai successivi punti c), d) e i), </w:t>
      </w:r>
      <w:r w:rsidRPr="005350C5">
        <w:t>la seguente documentazione</w:t>
      </w:r>
      <w:r w:rsidR="001C64B9" w:rsidRPr="005350C5">
        <w:t xml:space="preserve">, </w:t>
      </w:r>
      <w:r w:rsidRPr="005350C5">
        <w:t>che sarà resa disponibile in formato editabile e nella versione finale all’interno della pagina descrittiva del servizio digitale</w:t>
      </w:r>
      <w:r w:rsidR="001C64B9" w:rsidRPr="005350C5">
        <w:t>,</w:t>
      </w:r>
      <w:r w:rsidR="006D1DCC" w:rsidRPr="005350C5">
        <w:t xml:space="preserve"> da sottoscrivere</w:t>
      </w:r>
      <w:r w:rsidR="001C64B9" w:rsidRPr="005350C5">
        <w:t xml:space="preserve"> </w:t>
      </w:r>
      <w:r w:rsidR="006D1DCC" w:rsidRPr="005350C5">
        <w:rPr>
          <w:b/>
          <w:bCs/>
        </w:rPr>
        <w:t>con firma digitale</w:t>
      </w:r>
      <w:r w:rsidRPr="005350C5">
        <w:t>:</w:t>
      </w:r>
    </w:p>
    <w:p w14:paraId="270FB7BB" w14:textId="6A488184" w:rsidR="00787B05" w:rsidRPr="00165F7C" w:rsidRDefault="00787B05" w:rsidP="00F07E5F">
      <w:pPr>
        <w:pStyle w:val="Paragrafoelenco"/>
        <w:numPr>
          <w:ilvl w:val="2"/>
          <w:numId w:val="44"/>
        </w:numPr>
        <w:autoSpaceDE w:val="0"/>
        <w:autoSpaceDN w:val="0"/>
        <w:adjustRightInd w:val="0"/>
        <w:spacing w:before="120" w:line="240" w:lineRule="auto"/>
        <w:ind w:left="786"/>
        <w:contextualSpacing/>
        <w:rPr>
          <w:rFonts w:cs="Arial"/>
          <w:color w:val="000000"/>
          <w:highlight w:val="red"/>
        </w:rPr>
      </w:pPr>
      <w:r w:rsidRPr="00165F7C">
        <w:rPr>
          <w:rFonts w:cs="Arial"/>
          <w:color w:val="000000"/>
          <w:highlight w:val="red"/>
        </w:rPr>
        <w:t xml:space="preserve">domanda di partecipazione sottoscritta dal legale rappresentante del soggetto </w:t>
      </w:r>
      <w:r w:rsidR="00E4542E" w:rsidRPr="00165F7C">
        <w:rPr>
          <w:rFonts w:cs="Arial"/>
          <w:color w:val="000000"/>
          <w:highlight w:val="red"/>
        </w:rPr>
        <w:t>proponente</w:t>
      </w:r>
      <w:r w:rsidRPr="00165F7C">
        <w:rPr>
          <w:rFonts w:cs="Arial"/>
          <w:color w:val="000000"/>
          <w:highlight w:val="red"/>
        </w:rPr>
        <w:t xml:space="preserve"> o, in caso di progetti presentati in forma associata, dal legale rappresentante del soggetto capofila (</w:t>
      </w:r>
      <w:r w:rsidRPr="00165F7C">
        <w:rPr>
          <w:rFonts w:cs="Arial"/>
          <w:b/>
          <w:bCs/>
          <w:color w:val="000000"/>
          <w:highlight w:val="red"/>
        </w:rPr>
        <w:t>Allegato 1</w:t>
      </w:r>
      <w:r w:rsidRPr="00165F7C">
        <w:rPr>
          <w:rFonts w:cs="Arial"/>
          <w:color w:val="000000"/>
          <w:highlight w:val="red"/>
        </w:rPr>
        <w:t>);</w:t>
      </w:r>
    </w:p>
    <w:p w14:paraId="5F95B975" w14:textId="59D605FF" w:rsidR="00787B05" w:rsidRPr="005350C5" w:rsidRDefault="00787B05" w:rsidP="00F07E5F">
      <w:pPr>
        <w:pStyle w:val="Paragrafoelenco"/>
        <w:numPr>
          <w:ilvl w:val="2"/>
          <w:numId w:val="44"/>
        </w:numPr>
        <w:autoSpaceDE w:val="0"/>
        <w:autoSpaceDN w:val="0"/>
        <w:adjustRightInd w:val="0"/>
        <w:spacing w:before="120" w:line="240" w:lineRule="auto"/>
        <w:ind w:left="786"/>
        <w:contextualSpacing/>
        <w:rPr>
          <w:rFonts w:cs="Arial"/>
          <w:color w:val="000000"/>
        </w:rPr>
      </w:pPr>
      <w:commentRangeStart w:id="9"/>
      <w:r w:rsidRPr="000E08CC">
        <w:rPr>
          <w:rFonts w:cs="Arial"/>
          <w:color w:val="000000"/>
          <w:highlight w:val="yellow"/>
        </w:rPr>
        <w:t>formulario di progetto</w:t>
      </w:r>
      <w:r w:rsidRPr="005350C5">
        <w:rPr>
          <w:rFonts w:cs="Arial"/>
          <w:color w:val="000000"/>
        </w:rPr>
        <w:t xml:space="preserve"> (</w:t>
      </w:r>
      <w:r w:rsidRPr="005350C5">
        <w:rPr>
          <w:rFonts w:cs="Arial"/>
          <w:b/>
          <w:bCs/>
          <w:color w:val="000000"/>
        </w:rPr>
        <w:t xml:space="preserve">Allegato </w:t>
      </w:r>
      <w:r w:rsidRPr="00063636">
        <w:rPr>
          <w:rFonts w:cs="Arial"/>
          <w:b/>
          <w:bCs/>
          <w:color w:val="000000"/>
          <w:highlight w:val="red"/>
        </w:rPr>
        <w:t>2</w:t>
      </w:r>
      <w:r w:rsidR="00063636" w:rsidRPr="00063636">
        <w:rPr>
          <w:rFonts w:cs="Arial"/>
          <w:b/>
          <w:bCs/>
          <w:color w:val="000000"/>
          <w:highlight w:val="green"/>
        </w:rPr>
        <w:t>1</w:t>
      </w:r>
      <w:r w:rsidRPr="005350C5">
        <w:rPr>
          <w:rFonts w:cs="Arial"/>
          <w:color w:val="000000"/>
        </w:rPr>
        <w:t>);</w:t>
      </w:r>
      <w:commentRangeEnd w:id="9"/>
      <w:r w:rsidR="002164A6">
        <w:rPr>
          <w:rStyle w:val="Rimandocommento"/>
        </w:rPr>
        <w:commentReference w:id="9"/>
      </w:r>
    </w:p>
    <w:p w14:paraId="1A209EC2" w14:textId="7C42EFE2" w:rsidR="001E5621" w:rsidRPr="005350C5" w:rsidRDefault="00787B05" w:rsidP="00F07E5F">
      <w:pPr>
        <w:pStyle w:val="Paragrafoelenco"/>
        <w:numPr>
          <w:ilvl w:val="2"/>
          <w:numId w:val="44"/>
        </w:numPr>
        <w:autoSpaceDE w:val="0"/>
        <w:autoSpaceDN w:val="0"/>
        <w:adjustRightInd w:val="0"/>
        <w:spacing w:before="120" w:line="240" w:lineRule="auto"/>
        <w:ind w:left="786"/>
        <w:contextualSpacing/>
        <w:rPr>
          <w:rFonts w:cs="Arial"/>
          <w:color w:val="000000"/>
        </w:rPr>
      </w:pPr>
      <w:r w:rsidRPr="005350C5">
        <w:rPr>
          <w:rFonts w:cs="Arial"/>
          <w:color w:val="000000"/>
        </w:rPr>
        <w:lastRenderedPageBreak/>
        <w:t xml:space="preserve">copia </w:t>
      </w:r>
      <w:r w:rsidR="00E4542E" w:rsidRPr="005350C5">
        <w:rPr>
          <w:rFonts w:cs="Arial"/>
          <w:color w:val="000000"/>
        </w:rPr>
        <w:t xml:space="preserve">della documentazione attestante la piena disponibilità dell’immobile in cui vengono realizzati gli interventi oggetto di agevolazione (ai sensi del </w:t>
      </w:r>
      <w:r w:rsidR="00E4542E" w:rsidRPr="005350C5">
        <w:rPr>
          <w:lang w:eastAsia="it-IT"/>
        </w:rPr>
        <w:t xml:space="preserve">punto </w:t>
      </w:r>
      <w:r w:rsidR="00E4542E" w:rsidRPr="005350C5">
        <w:rPr>
          <w:i/>
          <w:iCs/>
          <w:lang w:eastAsia="it-IT"/>
        </w:rPr>
        <w:t>i</w:t>
      </w:r>
      <w:r w:rsidR="00E4542E" w:rsidRPr="005350C5">
        <w:rPr>
          <w:lang w:eastAsia="it-IT"/>
        </w:rPr>
        <w:t>) del comma 2 del paragrafo 6)</w:t>
      </w:r>
      <w:r w:rsidRPr="005350C5">
        <w:rPr>
          <w:rFonts w:cs="Arial"/>
          <w:color w:val="000000"/>
        </w:rPr>
        <w:t>, avent</w:t>
      </w:r>
      <w:r w:rsidR="00E4542E" w:rsidRPr="005350C5">
        <w:rPr>
          <w:rFonts w:cs="Arial"/>
          <w:color w:val="000000"/>
        </w:rPr>
        <w:t>i</w:t>
      </w:r>
      <w:r w:rsidRPr="005350C5">
        <w:rPr>
          <w:rFonts w:cs="Arial"/>
          <w:color w:val="000000"/>
        </w:rPr>
        <w:t xml:space="preserve"> data certa e con durata residua di almeno 5 anni dalla data di scadenza del presente Avviso</w:t>
      </w:r>
      <w:r w:rsidR="00E4542E" w:rsidRPr="005350C5">
        <w:rPr>
          <w:rFonts w:cs="Arial"/>
          <w:color w:val="000000"/>
        </w:rPr>
        <w:t xml:space="preserve"> (ove ricorre)</w:t>
      </w:r>
      <w:r w:rsidR="001E5621" w:rsidRPr="005350C5">
        <w:rPr>
          <w:rFonts w:cs="Arial"/>
          <w:color w:val="000000"/>
        </w:rPr>
        <w:t>. Qualora all’atto della presentazione della domanda il richiedente non abbia l’unità operativa, tale documentazione deve essere documentata all’Amministrazione regionale al momento del pagamento della prima quota del contributo; </w:t>
      </w:r>
    </w:p>
    <w:p w14:paraId="707725CE" w14:textId="02738B2D" w:rsidR="001E5621" w:rsidRPr="005350C5" w:rsidRDefault="003A5BAA" w:rsidP="00F07E5F">
      <w:pPr>
        <w:pStyle w:val="Paragrafoelenco"/>
        <w:numPr>
          <w:ilvl w:val="2"/>
          <w:numId w:val="44"/>
        </w:numPr>
        <w:autoSpaceDE w:val="0"/>
        <w:autoSpaceDN w:val="0"/>
        <w:adjustRightInd w:val="0"/>
        <w:spacing w:before="120" w:line="240" w:lineRule="auto"/>
        <w:ind w:left="786"/>
        <w:contextualSpacing/>
        <w:rPr>
          <w:rFonts w:cs="Arial"/>
          <w:color w:val="000000"/>
        </w:rPr>
      </w:pPr>
      <w:r w:rsidRPr="005350C5">
        <w:rPr>
          <w:rFonts w:cs="Arial"/>
          <w:color w:val="000000"/>
        </w:rPr>
        <w:t>i</w:t>
      </w:r>
      <w:r w:rsidR="001E5621" w:rsidRPr="005350C5">
        <w:rPr>
          <w:rFonts w:cs="Arial"/>
          <w:color w:val="000000"/>
        </w:rPr>
        <w:t xml:space="preserve">donea documentazione (certificato del Comune e/o perizia giurata), relativa all'immobile nell'ambito del quale verrà realizzato il progetto (ai sensi del </w:t>
      </w:r>
      <w:r w:rsidR="001E5621" w:rsidRPr="005350C5">
        <w:rPr>
          <w:lang w:eastAsia="it-IT"/>
        </w:rPr>
        <w:t xml:space="preserve">punto </w:t>
      </w:r>
      <w:r w:rsidR="001E5621" w:rsidRPr="005350C5">
        <w:rPr>
          <w:i/>
          <w:iCs/>
          <w:lang w:eastAsia="it-IT"/>
        </w:rPr>
        <w:t>i</w:t>
      </w:r>
      <w:r w:rsidR="001E5621" w:rsidRPr="005350C5">
        <w:rPr>
          <w:lang w:eastAsia="it-IT"/>
        </w:rPr>
        <w:t>) del comma 2 del paragrafo 6)</w:t>
      </w:r>
      <w:r w:rsidR="001E5621" w:rsidRPr="005350C5">
        <w:rPr>
          <w:rFonts w:cs="Arial"/>
          <w:color w:val="000000"/>
        </w:rPr>
        <w:t xml:space="preserve"> attestante il rispetto della normativa edilizia e urbanistica, ove ricorre. Qualora all’atto della presentazione della domanda il richiedente non abbia l’unità operativa, tale documentazione dovrà essere prodotta al momento del pagamento della prima quota del contributo;</w:t>
      </w:r>
    </w:p>
    <w:p w14:paraId="41A1B9D0" w14:textId="77777777" w:rsidR="00B8222C" w:rsidRPr="005350C5" w:rsidRDefault="00B8222C" w:rsidP="00F07E5F">
      <w:pPr>
        <w:pStyle w:val="Paragrafoelenco"/>
        <w:numPr>
          <w:ilvl w:val="2"/>
          <w:numId w:val="44"/>
        </w:numPr>
        <w:autoSpaceDE w:val="0"/>
        <w:autoSpaceDN w:val="0"/>
        <w:adjustRightInd w:val="0"/>
        <w:spacing w:before="120" w:line="240" w:lineRule="auto"/>
        <w:ind w:left="786"/>
        <w:contextualSpacing/>
        <w:rPr>
          <w:rFonts w:cs="Arial"/>
          <w:color w:val="000000"/>
        </w:rPr>
      </w:pPr>
      <w:r w:rsidRPr="005350C5">
        <w:rPr>
          <w:rFonts w:cs="Arial"/>
          <w:color w:val="000000"/>
        </w:rPr>
        <w:t>in caso ATI/ ATS già costituite: copia dell’atto costitutivo del raggruppamento, redatto con atto pubblico o scrittura privata autenticata;</w:t>
      </w:r>
    </w:p>
    <w:p w14:paraId="190DB6CE" w14:textId="4574AE23" w:rsidR="00B8222C" w:rsidRPr="005350C5" w:rsidRDefault="00B8222C" w:rsidP="00F07E5F">
      <w:pPr>
        <w:pStyle w:val="Paragrafoelenco"/>
        <w:numPr>
          <w:ilvl w:val="2"/>
          <w:numId w:val="44"/>
        </w:numPr>
        <w:autoSpaceDE w:val="0"/>
        <w:autoSpaceDN w:val="0"/>
        <w:adjustRightInd w:val="0"/>
        <w:spacing w:before="120" w:line="240" w:lineRule="auto"/>
        <w:ind w:left="786"/>
        <w:contextualSpacing/>
        <w:rPr>
          <w:rFonts w:cs="Arial"/>
          <w:color w:val="000000"/>
        </w:rPr>
      </w:pPr>
      <w:r w:rsidRPr="005350C5">
        <w:rPr>
          <w:rFonts w:cs="Arial"/>
          <w:color w:val="000000"/>
        </w:rPr>
        <w:t>in caso ATI/ ATS da costituirsi: dichiarazione di intenti, resa e sottoscritta, ai sensi degli artt. 46 e 47 del D.P.R. n. 445/2000, dai legal</w:t>
      </w:r>
      <w:r w:rsidR="00E4542E" w:rsidRPr="005350C5">
        <w:rPr>
          <w:rFonts w:cs="Arial"/>
          <w:color w:val="000000"/>
        </w:rPr>
        <w:t>i</w:t>
      </w:r>
      <w:r w:rsidRPr="005350C5">
        <w:rPr>
          <w:rFonts w:cs="Arial"/>
          <w:color w:val="000000"/>
        </w:rPr>
        <w:t xml:space="preserve"> rappresentant</w:t>
      </w:r>
      <w:r w:rsidR="00E4542E" w:rsidRPr="005350C5">
        <w:rPr>
          <w:rFonts w:cs="Arial"/>
          <w:color w:val="000000"/>
        </w:rPr>
        <w:t>i</w:t>
      </w:r>
      <w:r w:rsidRPr="005350C5">
        <w:rPr>
          <w:rFonts w:cs="Arial"/>
          <w:color w:val="000000"/>
        </w:rPr>
        <w:t xml:space="preserve"> di tutti i componenti del raggruppamento (</w:t>
      </w:r>
      <w:commentRangeStart w:id="10"/>
      <w:r w:rsidRPr="000E08CC">
        <w:rPr>
          <w:rFonts w:cs="Arial"/>
          <w:b/>
          <w:bCs/>
          <w:color w:val="000000"/>
          <w:highlight w:val="yellow"/>
        </w:rPr>
        <w:t>Allegato</w:t>
      </w:r>
      <w:r w:rsidRPr="005350C5">
        <w:rPr>
          <w:rFonts w:cs="Arial"/>
          <w:b/>
          <w:bCs/>
          <w:color w:val="000000"/>
        </w:rPr>
        <w:t xml:space="preserve"> </w:t>
      </w:r>
      <w:r w:rsidRPr="00063636">
        <w:rPr>
          <w:rFonts w:cs="Arial"/>
          <w:b/>
          <w:bCs/>
          <w:color w:val="000000"/>
          <w:highlight w:val="red"/>
        </w:rPr>
        <w:t>3</w:t>
      </w:r>
      <w:r w:rsidR="0044562C" w:rsidRPr="0044562C">
        <w:rPr>
          <w:rFonts w:cs="Arial"/>
          <w:b/>
          <w:bCs/>
          <w:color w:val="000000"/>
          <w:highlight w:val="green"/>
        </w:rPr>
        <w:t>2</w:t>
      </w:r>
      <w:r w:rsidRPr="005350C5">
        <w:rPr>
          <w:rFonts w:cs="Arial"/>
          <w:color w:val="000000"/>
        </w:rPr>
        <w:t>);</w:t>
      </w:r>
      <w:commentRangeEnd w:id="10"/>
      <w:r w:rsidR="002164A6">
        <w:rPr>
          <w:rStyle w:val="Rimandocommento"/>
        </w:rPr>
        <w:commentReference w:id="10"/>
      </w:r>
    </w:p>
    <w:p w14:paraId="18587DC8" w14:textId="0764FCA0" w:rsidR="001E5621" w:rsidRPr="005350C5" w:rsidRDefault="001E5621" w:rsidP="00F07E5F">
      <w:pPr>
        <w:pStyle w:val="Paragrafoelenco"/>
        <w:numPr>
          <w:ilvl w:val="2"/>
          <w:numId w:val="44"/>
        </w:numPr>
        <w:autoSpaceDE w:val="0"/>
        <w:autoSpaceDN w:val="0"/>
        <w:adjustRightInd w:val="0"/>
        <w:spacing w:before="120" w:line="240" w:lineRule="auto"/>
        <w:ind w:left="786"/>
        <w:contextualSpacing/>
        <w:rPr>
          <w:rFonts w:cs="Arial"/>
          <w:color w:val="000000"/>
        </w:rPr>
      </w:pPr>
      <w:r w:rsidRPr="005350C5">
        <w:rPr>
          <w:rFonts w:cs="Arial"/>
          <w:color w:val="000000"/>
        </w:rPr>
        <w:t xml:space="preserve">in caso di spese relative a opere murarie, di cu al par. 7, comma 1. Lett. a1: </w:t>
      </w:r>
      <w:r w:rsidR="003A5BAA" w:rsidRPr="005350C5">
        <w:rPr>
          <w:rFonts w:cs="Arial"/>
          <w:color w:val="000000"/>
        </w:rPr>
        <w:t>i</w:t>
      </w:r>
      <w:r w:rsidRPr="005350C5">
        <w:rPr>
          <w:rFonts w:cs="Arial"/>
          <w:color w:val="000000"/>
        </w:rPr>
        <w:t xml:space="preserve">) computo metrico </w:t>
      </w:r>
      <w:proofErr w:type="gramStart"/>
      <w:r w:rsidRPr="005350C5">
        <w:rPr>
          <w:rFonts w:cs="Arial"/>
          <w:color w:val="000000"/>
        </w:rPr>
        <w:t>e</w:t>
      </w:r>
      <w:proofErr w:type="gramEnd"/>
      <w:r w:rsidRPr="005350C5">
        <w:rPr>
          <w:rFonts w:cs="Arial"/>
          <w:color w:val="000000"/>
        </w:rPr>
        <w:t xml:space="preserve"> elaborati progettuali (prospetti, relazione tecnica, planimetrie, piantine, layout, ecc.), sottoscritti da un tecnico abilitato;</w:t>
      </w:r>
      <w:r w:rsidRPr="005350C5">
        <w:t xml:space="preserve"> </w:t>
      </w:r>
      <w:r w:rsidR="003A5BAA" w:rsidRPr="005350C5">
        <w:t>ii</w:t>
      </w:r>
      <w:r w:rsidRPr="005350C5">
        <w:t xml:space="preserve">) documentazione fotografica dello stato dell’immobile oggetto di investimento prima dell’inizio dei lavori; </w:t>
      </w:r>
      <w:r w:rsidR="003A5BAA" w:rsidRPr="005350C5">
        <w:t>iii</w:t>
      </w:r>
      <w:r w:rsidRPr="005350C5">
        <w:t xml:space="preserve">) </w:t>
      </w:r>
      <w:r w:rsidRPr="005350C5">
        <w:rPr>
          <w:rFonts w:cs="Arial"/>
          <w:color w:val="000000"/>
        </w:rPr>
        <w:t xml:space="preserve">eventuale autorizzazione del proprietario alla effettuazione dell’investimento se il richiedente non è proprietario del 100%; </w:t>
      </w:r>
    </w:p>
    <w:p w14:paraId="2322E678" w14:textId="7F8E7CD9" w:rsidR="001E5621" w:rsidRPr="005350C5" w:rsidRDefault="001E5621" w:rsidP="00F07E5F">
      <w:pPr>
        <w:pStyle w:val="Paragrafoelenco"/>
        <w:numPr>
          <w:ilvl w:val="2"/>
          <w:numId w:val="44"/>
        </w:numPr>
        <w:autoSpaceDE w:val="0"/>
        <w:autoSpaceDN w:val="0"/>
        <w:adjustRightInd w:val="0"/>
        <w:spacing w:before="120" w:line="240" w:lineRule="auto"/>
        <w:ind w:left="786"/>
        <w:contextualSpacing/>
        <w:rPr>
          <w:rFonts w:cs="Arial"/>
          <w:color w:val="000000"/>
        </w:rPr>
      </w:pPr>
      <w:r w:rsidRPr="005350C5">
        <w:rPr>
          <w:rFonts w:cs="Arial"/>
          <w:color w:val="000000"/>
        </w:rPr>
        <w:t>preventivi o altra documentazione recante la descrizione dei beni/servizi da acquisire e la quantificazione delle spese inserite nel piano dei costi;</w:t>
      </w:r>
    </w:p>
    <w:p w14:paraId="7F896E07" w14:textId="69454225" w:rsidR="00787B05" w:rsidRPr="005350C5" w:rsidRDefault="001E5621" w:rsidP="00F07E5F">
      <w:pPr>
        <w:pStyle w:val="Paragrafoelenco"/>
        <w:numPr>
          <w:ilvl w:val="2"/>
          <w:numId w:val="44"/>
        </w:numPr>
        <w:autoSpaceDE w:val="0"/>
        <w:autoSpaceDN w:val="0"/>
        <w:adjustRightInd w:val="0"/>
        <w:spacing w:before="120" w:line="240" w:lineRule="auto"/>
        <w:ind w:left="786"/>
        <w:contextualSpacing/>
        <w:rPr>
          <w:rFonts w:cs="Arial"/>
          <w:color w:val="000000"/>
        </w:rPr>
      </w:pPr>
      <w:r w:rsidRPr="005350C5">
        <w:rPr>
          <w:rFonts w:cs="Arial"/>
          <w:color w:val="000000"/>
        </w:rPr>
        <w:t>e</w:t>
      </w:r>
      <w:r w:rsidR="00787B05" w:rsidRPr="005350C5">
        <w:rPr>
          <w:rFonts w:cs="Arial"/>
          <w:color w:val="000000"/>
        </w:rPr>
        <w:t>ventuale altra documentazione da trasmettere per l’attribuzione dei punteggi di valutazione</w:t>
      </w:r>
      <w:r w:rsidR="006F45C9" w:rsidRPr="005350C5">
        <w:rPr>
          <w:rFonts w:cs="Arial"/>
          <w:color w:val="000000"/>
        </w:rPr>
        <w:t xml:space="preserve"> (es. CV del responsabile di progetto,</w:t>
      </w:r>
      <w:r w:rsidR="000B46AC" w:rsidRPr="005350C5">
        <w:rPr>
          <w:rFonts w:cs="Arial"/>
          <w:color w:val="000000"/>
        </w:rPr>
        <w:t xml:space="preserve"> ecc.</w:t>
      </w:r>
      <w:r w:rsidR="006F45C9" w:rsidRPr="005350C5">
        <w:rPr>
          <w:rFonts w:cs="Arial"/>
          <w:color w:val="000000"/>
        </w:rPr>
        <w:t>)</w:t>
      </w:r>
      <w:r w:rsidR="00E4542E" w:rsidRPr="005350C5">
        <w:rPr>
          <w:rFonts w:cs="Arial"/>
          <w:color w:val="000000"/>
        </w:rPr>
        <w:t>.</w:t>
      </w:r>
    </w:p>
    <w:p w14:paraId="31E33E6B" w14:textId="529AD0E9" w:rsidR="00264A10" w:rsidRDefault="00787B05" w:rsidP="00EE6BF3">
      <w:pPr>
        <w:pStyle w:val="Paragrafoelenco"/>
        <w:numPr>
          <w:ilvl w:val="0"/>
          <w:numId w:val="19"/>
        </w:numPr>
        <w:ind w:left="426" w:hanging="426"/>
      </w:pPr>
      <w:r w:rsidRPr="005350C5">
        <w:t>La domanda di contributo è soggetta al pagamento dell’imposta di bollo</w:t>
      </w:r>
      <w:r w:rsidR="00264A10" w:rsidRPr="005350C5">
        <w:t xml:space="preserve"> di 16 euro ai sensi del DPR 642/1972 – o valore stabilito dalle successive normative</w:t>
      </w:r>
      <w:r w:rsidRPr="005350C5">
        <w:t xml:space="preserve">. Tale adempimento viene assolto mediante </w:t>
      </w:r>
      <w:r w:rsidR="00264A10" w:rsidRPr="005350C5">
        <w:t>piattaforma informatica in sede di compilazione della domanda di partecipazione. Il modulo di presentazione della domanda di contributo dovrà altresì, per i casi di esenzione dagli obblighi di bollo ai sensi della normativa vigente, prevedere la dichiarazione di esenzione dall’applicazione dell’imposta di bollo in quanto esente ai sensi del DPR n. 642/1972 allegato B art 16 e 27-bis.</w:t>
      </w:r>
    </w:p>
    <w:p w14:paraId="2F5FC384" w14:textId="1BAF2072" w:rsidR="005E7930" w:rsidRPr="005E7930" w:rsidRDefault="001E0896" w:rsidP="005E7930">
      <w:pPr>
        <w:pStyle w:val="Paragrafoelenco"/>
        <w:numPr>
          <w:ilvl w:val="0"/>
          <w:numId w:val="19"/>
        </w:numPr>
        <w:ind w:left="426" w:hanging="426"/>
        <w:rPr>
          <w:highlight w:val="green"/>
        </w:rPr>
      </w:pPr>
      <w:r w:rsidRPr="001E0896">
        <w:rPr>
          <w:highlight w:val="green"/>
        </w:rPr>
        <w:t xml:space="preserve">A seguito dell’inserimento di tutti i dati obbligatori, richiesti durante la compilazione telematica, le domande di partecipazione verranno automaticamente generate ed acquisite dal sistema informatico della Regione Campania che attribuirà, a ciascuna di esse, un univoco codice identificativo oltre alla data ed ora di invio, dati sempre visibili nella pagina personale del compilante. Solo con il rilascio del numero di acquisizione a sistema, la domanda, non più modificabile, si intenderà correttamente presentata e non sarà necessario firmarla in quanto valida ai sensi dell’art. 65, comma 1, lettera b) del Codice dell’Amministrazione Digitale – CAD (D. Lgs. 7 marzo 2005, n. 82 e </w:t>
      </w:r>
      <w:proofErr w:type="spellStart"/>
      <w:r w:rsidRPr="001E0896">
        <w:rPr>
          <w:highlight w:val="green"/>
        </w:rPr>
        <w:t>ss.mm.ii</w:t>
      </w:r>
      <w:proofErr w:type="spellEnd"/>
      <w:r w:rsidRPr="001E0896">
        <w:rPr>
          <w:highlight w:val="green"/>
        </w:rPr>
        <w:t>.) in virtù della modalità telematica di presentazione che prevede l’identificazione del dichiarante attraverso il Sistema Pubblico di Identità Digitale (SPID), la Carta di Identità Elettronica (CIE) o la Carta Nazionale dei Servizi (CNS).</w:t>
      </w:r>
      <w:r w:rsidR="0043013D">
        <w:rPr>
          <w:highlight w:val="green"/>
        </w:rPr>
        <w:t xml:space="preserve"> </w:t>
      </w:r>
      <w:r w:rsidR="005E7930" w:rsidRPr="005E7930">
        <w:rPr>
          <w:highlight w:val="green"/>
        </w:rPr>
        <w:t>Il sistema, in automatico, comunicherà l'avvenuta ricezione telematica della domanda via posta elettronica all'indirizzo indicato nella sezione anagrafica da parte del soggetto richiedente al quale viene trasmessa la ricevuta telematica della domanda presentata che ne riporta il numero identificativo cui l’ATS dovrà fare riferimento nelle fasi successive dell’iter procedurale.</w:t>
      </w:r>
    </w:p>
    <w:p w14:paraId="05C174CB" w14:textId="308C1B37" w:rsidR="001E0896" w:rsidRPr="005E7930" w:rsidRDefault="005E7930" w:rsidP="005E7930">
      <w:pPr>
        <w:pStyle w:val="Paragrafoelenco"/>
        <w:numPr>
          <w:ilvl w:val="0"/>
          <w:numId w:val="19"/>
        </w:numPr>
        <w:ind w:left="426" w:hanging="426"/>
        <w:rPr>
          <w:highlight w:val="green"/>
        </w:rPr>
      </w:pPr>
      <w:r w:rsidRPr="005E7930">
        <w:rPr>
          <w:highlight w:val="green"/>
        </w:rPr>
        <w:t>Ai fini della verifica della data di presentazione della domanda farà fede esclusivamente la data di invio acquisita dal sistema e registrata attraverso la procedura online.</w:t>
      </w:r>
    </w:p>
    <w:p w14:paraId="370DCA31" w14:textId="77777777" w:rsidR="001C64B9" w:rsidRDefault="001C64B9" w:rsidP="001C64B9">
      <w:pPr>
        <w:pStyle w:val="Paragrafoelenco"/>
        <w:numPr>
          <w:ilvl w:val="0"/>
          <w:numId w:val="19"/>
        </w:numPr>
        <w:ind w:left="426" w:hanging="426"/>
        <w:rPr>
          <w:rFonts w:cs="Arial"/>
        </w:rPr>
      </w:pPr>
      <w:r w:rsidRPr="005350C5">
        <w:rPr>
          <w:rFonts w:cs="Arial"/>
        </w:rPr>
        <w:t>Entro i termini previsti dall’Avviso, in caso di errori riscontrati nella fase di presentazione della domanda, è possibile annullare la stessa e riproporla tramite le modalità previste al par. 9.</w:t>
      </w:r>
    </w:p>
    <w:p w14:paraId="38250802" w14:textId="45D44E6B" w:rsidR="004A21F1" w:rsidRPr="004A21F1" w:rsidRDefault="004A21F1" w:rsidP="004A21F1">
      <w:pPr>
        <w:pStyle w:val="Paragrafoelenco"/>
        <w:numPr>
          <w:ilvl w:val="0"/>
          <w:numId w:val="19"/>
        </w:numPr>
        <w:ind w:left="426" w:hanging="426"/>
        <w:rPr>
          <w:rFonts w:cs="Arial"/>
          <w:highlight w:val="green"/>
        </w:rPr>
      </w:pPr>
      <w:r w:rsidRPr="004A21F1">
        <w:rPr>
          <w:rFonts w:cs="Arial"/>
          <w:highlight w:val="green"/>
        </w:rPr>
        <w:lastRenderedPageBreak/>
        <w:t>Il soggetto richiedente potrà inoltre richiedere supporto ed inoltrare quesiti utilizzando l’apposito modulo FAQ (</w:t>
      </w:r>
      <w:proofErr w:type="spellStart"/>
      <w:r w:rsidRPr="004A21F1">
        <w:rPr>
          <w:rFonts w:cs="Arial"/>
          <w:highlight w:val="green"/>
        </w:rPr>
        <w:t>Frequently</w:t>
      </w:r>
      <w:proofErr w:type="spellEnd"/>
      <w:r w:rsidRPr="004A21F1">
        <w:rPr>
          <w:rFonts w:cs="Arial"/>
          <w:highlight w:val="green"/>
        </w:rPr>
        <w:t xml:space="preserve"> </w:t>
      </w:r>
      <w:proofErr w:type="spellStart"/>
      <w:r w:rsidRPr="004A21F1">
        <w:rPr>
          <w:rFonts w:cs="Arial"/>
          <w:highlight w:val="green"/>
        </w:rPr>
        <w:t>Asked</w:t>
      </w:r>
      <w:proofErr w:type="spellEnd"/>
      <w:r w:rsidRPr="004A21F1">
        <w:rPr>
          <w:rFonts w:cs="Arial"/>
          <w:highlight w:val="green"/>
        </w:rPr>
        <w:t xml:space="preserve"> </w:t>
      </w:r>
      <w:proofErr w:type="spellStart"/>
      <w:r w:rsidRPr="004A21F1">
        <w:rPr>
          <w:rFonts w:cs="Arial"/>
          <w:highlight w:val="green"/>
        </w:rPr>
        <w:t>Questions</w:t>
      </w:r>
      <w:proofErr w:type="spellEnd"/>
      <w:r w:rsidRPr="004A21F1">
        <w:rPr>
          <w:rFonts w:cs="Arial"/>
          <w:highlight w:val="green"/>
        </w:rPr>
        <w:t xml:space="preserve"> o quesiti ricorrenti), disponibile sulla pagina descrittiva del servizio digitale al seguente link: </w:t>
      </w:r>
      <w:hyperlink r:id="rId19" w:history="1">
        <w:r w:rsidRPr="004A21F1">
          <w:rPr>
            <w:rStyle w:val="Collegamentoipertestuale"/>
            <w:rFonts w:cs="Arial"/>
            <w:highlight w:val="green"/>
          </w:rPr>
          <w:t>https://servizi-digitali.regione.campania.it/Home/ListaFaq?NomeServizio=TurismoEnogastronomico</w:t>
        </w:r>
      </w:hyperlink>
      <w:r w:rsidRPr="004A21F1">
        <w:rPr>
          <w:rFonts w:cs="Arial"/>
          <w:highlight w:val="green"/>
        </w:rPr>
        <w:t>.</w:t>
      </w:r>
    </w:p>
    <w:p w14:paraId="561573D0" w14:textId="77777777" w:rsidR="00787B05" w:rsidRPr="005350C5" w:rsidRDefault="00787B05" w:rsidP="00DF7810">
      <w:pPr>
        <w:autoSpaceDE w:val="0"/>
        <w:autoSpaceDN w:val="0"/>
        <w:adjustRightInd w:val="0"/>
        <w:spacing w:before="120" w:after="120" w:line="240" w:lineRule="auto"/>
        <w:contextualSpacing/>
        <w:rPr>
          <w:rFonts w:cs="Arial"/>
          <w:color w:val="000000"/>
        </w:rPr>
      </w:pPr>
    </w:p>
    <w:p w14:paraId="04CA6FBA" w14:textId="42E119A5" w:rsidR="00256810" w:rsidRPr="005350C5" w:rsidRDefault="00CD42E5" w:rsidP="004F6BA6">
      <w:pPr>
        <w:pStyle w:val="Titolo1"/>
        <w:ind w:hanging="720"/>
      </w:pPr>
      <w:bookmarkStart w:id="11" w:name="_Toc201912444"/>
      <w:r w:rsidRPr="005350C5">
        <w:t>Procedure di ammissibilit</w:t>
      </w:r>
      <w:r w:rsidR="00BF2E71" w:rsidRPr="005350C5">
        <w:t xml:space="preserve">à </w:t>
      </w:r>
      <w:r w:rsidRPr="005350C5">
        <w:t>e criteri di valutazione</w:t>
      </w:r>
      <w:bookmarkEnd w:id="11"/>
    </w:p>
    <w:p w14:paraId="1E8D8FF6" w14:textId="18034533" w:rsidR="00787B05" w:rsidRPr="005350C5" w:rsidRDefault="00787B05" w:rsidP="00EE6BF3">
      <w:pPr>
        <w:pStyle w:val="Paragrafoelenco"/>
        <w:numPr>
          <w:ilvl w:val="0"/>
          <w:numId w:val="20"/>
        </w:numPr>
        <w:ind w:left="426" w:hanging="426"/>
        <w:rPr>
          <w:rFonts w:cs="Arial"/>
          <w:color w:val="000000"/>
        </w:rPr>
      </w:pPr>
      <w:r w:rsidRPr="005350C5">
        <w:rPr>
          <w:rFonts w:cs="Arial"/>
          <w:color w:val="000000"/>
        </w:rPr>
        <w:t xml:space="preserve">Le agevolazioni sono concesse sulla base di una procedura valutativa </w:t>
      </w:r>
      <w:r w:rsidR="00D738A1" w:rsidRPr="005350C5">
        <w:rPr>
          <w:rFonts w:cs="Arial"/>
          <w:color w:val="000000"/>
        </w:rPr>
        <w:t>“</w:t>
      </w:r>
      <w:r w:rsidRPr="005350C5">
        <w:rPr>
          <w:rFonts w:cs="Arial"/>
          <w:color w:val="000000"/>
        </w:rPr>
        <w:t>a graduatoria</w:t>
      </w:r>
      <w:r w:rsidR="00D738A1" w:rsidRPr="005350C5">
        <w:rPr>
          <w:rFonts w:cs="Arial"/>
          <w:color w:val="000000"/>
        </w:rPr>
        <w:t>”</w:t>
      </w:r>
      <w:r w:rsidRPr="005350C5">
        <w:rPr>
          <w:rFonts w:cs="Arial"/>
          <w:color w:val="000000"/>
        </w:rPr>
        <w:t xml:space="preserve"> ai sensi dell’articolo 5, comma 2, del decreto legislativo n. 123 del 1998.</w:t>
      </w:r>
    </w:p>
    <w:p w14:paraId="7A2AE0D9" w14:textId="77777777" w:rsidR="00787B05" w:rsidRPr="005350C5" w:rsidRDefault="00787B05" w:rsidP="00EE6BF3">
      <w:pPr>
        <w:pStyle w:val="Paragrafoelenco"/>
        <w:numPr>
          <w:ilvl w:val="0"/>
          <w:numId w:val="20"/>
        </w:numPr>
        <w:ind w:left="426" w:hanging="426"/>
        <w:rPr>
          <w:rFonts w:cs="Arial"/>
          <w:color w:val="000000"/>
        </w:rPr>
      </w:pPr>
      <w:r w:rsidRPr="005350C5">
        <w:rPr>
          <w:rFonts w:cs="Arial"/>
          <w:color w:val="000000"/>
        </w:rPr>
        <w:t>Le proposte progettuali saranno valutate da una Commissione di valutazione, nominata con apposito provvedimento dirigenziale successivamente alla data di scadenza del termine previsto per l'invio delle domande, composta da un Presidente e n. 3 componenti, di cui n. 1 avente le sole funzioni di Segretario.</w:t>
      </w:r>
    </w:p>
    <w:p w14:paraId="771E450B" w14:textId="77777777" w:rsidR="00787B05" w:rsidRPr="005350C5" w:rsidRDefault="00787B05" w:rsidP="00EE6BF3">
      <w:pPr>
        <w:pStyle w:val="Paragrafoelenco"/>
        <w:numPr>
          <w:ilvl w:val="0"/>
          <w:numId w:val="20"/>
        </w:numPr>
        <w:ind w:left="426" w:hanging="426"/>
        <w:rPr>
          <w:rFonts w:cs="Arial"/>
          <w:color w:val="000000"/>
        </w:rPr>
      </w:pPr>
      <w:r w:rsidRPr="005350C5">
        <w:rPr>
          <w:rFonts w:cs="Arial"/>
          <w:color w:val="000000"/>
        </w:rPr>
        <w:t>Il procedimento di valutazione si articola in due fasi:</w:t>
      </w:r>
    </w:p>
    <w:p w14:paraId="5F4BB459" w14:textId="6123FB07" w:rsidR="00787B05" w:rsidRPr="005350C5" w:rsidRDefault="00787B05" w:rsidP="00EE6BF3">
      <w:pPr>
        <w:pStyle w:val="Paragrafoelenco"/>
        <w:numPr>
          <w:ilvl w:val="0"/>
          <w:numId w:val="8"/>
        </w:numPr>
        <w:autoSpaceDE w:val="0"/>
        <w:autoSpaceDN w:val="0"/>
        <w:adjustRightInd w:val="0"/>
        <w:spacing w:before="120" w:line="240" w:lineRule="auto"/>
        <w:ind w:left="851"/>
        <w:contextualSpacing/>
        <w:rPr>
          <w:rFonts w:cs="Arial"/>
        </w:rPr>
      </w:pPr>
      <w:r w:rsidRPr="005350C5">
        <w:rPr>
          <w:rFonts w:cs="Arial"/>
        </w:rPr>
        <w:t>istruttoria di ammissibilità;</w:t>
      </w:r>
    </w:p>
    <w:p w14:paraId="7652B62F" w14:textId="4609D471" w:rsidR="00787B05" w:rsidRPr="005350C5" w:rsidRDefault="00787B05" w:rsidP="00EE6BF3">
      <w:pPr>
        <w:pStyle w:val="Paragrafoelenco"/>
        <w:numPr>
          <w:ilvl w:val="0"/>
          <w:numId w:val="8"/>
        </w:numPr>
        <w:autoSpaceDE w:val="0"/>
        <w:autoSpaceDN w:val="0"/>
        <w:adjustRightInd w:val="0"/>
        <w:spacing w:before="120" w:line="240" w:lineRule="auto"/>
        <w:ind w:left="851"/>
        <w:contextualSpacing/>
        <w:rPr>
          <w:rFonts w:cs="Arial"/>
          <w:color w:val="000000"/>
        </w:rPr>
      </w:pPr>
      <w:r w:rsidRPr="005350C5">
        <w:rPr>
          <w:rFonts w:cs="Arial"/>
        </w:rPr>
        <w:t>valutazione</w:t>
      </w:r>
      <w:r w:rsidRPr="005350C5">
        <w:rPr>
          <w:rFonts w:cs="Arial"/>
          <w:color w:val="000000"/>
        </w:rPr>
        <w:t xml:space="preserve"> di merito delle proposte.</w:t>
      </w:r>
    </w:p>
    <w:p w14:paraId="5E2432F1" w14:textId="77777777" w:rsidR="00787B05" w:rsidRPr="005350C5" w:rsidRDefault="00787B05" w:rsidP="00EE6BF3">
      <w:pPr>
        <w:pStyle w:val="Paragrafoelenco"/>
        <w:numPr>
          <w:ilvl w:val="0"/>
          <w:numId w:val="20"/>
        </w:numPr>
        <w:ind w:left="426" w:hanging="426"/>
        <w:rPr>
          <w:rFonts w:cs="Arial"/>
          <w:color w:val="000000"/>
        </w:rPr>
      </w:pPr>
      <w:r w:rsidRPr="005350C5">
        <w:rPr>
          <w:rFonts w:cs="Arial"/>
          <w:color w:val="000000"/>
        </w:rPr>
        <w:t>La verifica dell’ammissibilità formale delle proposte pervenute deve accertare la sussistenza dei presupposti per l’accesso alla fase di valutazione tecnica.</w:t>
      </w:r>
    </w:p>
    <w:p w14:paraId="496F5F13" w14:textId="77777777" w:rsidR="00787B05" w:rsidRPr="005350C5" w:rsidRDefault="00787B05" w:rsidP="00EE6BF3">
      <w:pPr>
        <w:pStyle w:val="Paragrafoelenco"/>
        <w:numPr>
          <w:ilvl w:val="0"/>
          <w:numId w:val="20"/>
        </w:numPr>
        <w:spacing w:line="259" w:lineRule="auto"/>
        <w:ind w:left="426" w:hanging="426"/>
        <w:rPr>
          <w:rFonts w:cs="Arial"/>
        </w:rPr>
      </w:pPr>
      <w:r w:rsidRPr="005350C5">
        <w:rPr>
          <w:rFonts w:cs="Arial"/>
          <w:color w:val="000000"/>
        </w:rPr>
        <w:t>Sono considerate ammissibili, quindi ammesse alla fase di valutazione, le proposte progettuali rispondenti a tutti i seguenti requisiti:</w:t>
      </w:r>
    </w:p>
    <w:p w14:paraId="3326BC84" w14:textId="1896B4B4" w:rsidR="00787B05" w:rsidRPr="005350C5" w:rsidRDefault="00787B05" w:rsidP="00EE6BF3">
      <w:pPr>
        <w:pStyle w:val="Paragrafoelenco"/>
        <w:numPr>
          <w:ilvl w:val="0"/>
          <w:numId w:val="8"/>
        </w:numPr>
        <w:autoSpaceDE w:val="0"/>
        <w:autoSpaceDN w:val="0"/>
        <w:adjustRightInd w:val="0"/>
        <w:spacing w:before="120" w:line="240" w:lineRule="auto"/>
        <w:ind w:left="851"/>
        <w:contextualSpacing/>
        <w:rPr>
          <w:rFonts w:cs="Arial"/>
        </w:rPr>
      </w:pPr>
      <w:r w:rsidRPr="005350C5">
        <w:rPr>
          <w:rFonts w:cs="Arial"/>
        </w:rPr>
        <w:t>pervenute entro i termini di scadenza e nelle modalità stabiliti dal</w:t>
      </w:r>
      <w:r w:rsidR="00D738A1" w:rsidRPr="005350C5">
        <w:rPr>
          <w:rFonts w:cs="Arial"/>
        </w:rPr>
        <w:t xml:space="preserve"> par</w:t>
      </w:r>
      <w:r w:rsidRPr="005350C5">
        <w:rPr>
          <w:rFonts w:cs="Arial"/>
        </w:rPr>
        <w:t>. 9 del presente Avviso;</w:t>
      </w:r>
    </w:p>
    <w:p w14:paraId="53E21943" w14:textId="2F87A6F3" w:rsidR="00787B05" w:rsidRPr="005350C5" w:rsidRDefault="00787B05" w:rsidP="00EE6BF3">
      <w:pPr>
        <w:pStyle w:val="Paragrafoelenco"/>
        <w:numPr>
          <w:ilvl w:val="0"/>
          <w:numId w:val="8"/>
        </w:numPr>
        <w:autoSpaceDE w:val="0"/>
        <w:autoSpaceDN w:val="0"/>
        <w:adjustRightInd w:val="0"/>
        <w:spacing w:before="120" w:line="240" w:lineRule="auto"/>
        <w:ind w:left="851"/>
        <w:contextualSpacing/>
        <w:rPr>
          <w:rFonts w:cs="Arial"/>
        </w:rPr>
      </w:pPr>
      <w:r w:rsidRPr="005350C5">
        <w:rPr>
          <w:rFonts w:cs="Arial"/>
        </w:rPr>
        <w:t xml:space="preserve">presentate da soggetti che abbiano le caratteristiche previste </w:t>
      </w:r>
      <w:r w:rsidR="00D738A1" w:rsidRPr="005350C5">
        <w:rPr>
          <w:rFonts w:cs="Arial"/>
        </w:rPr>
        <w:t>dal par</w:t>
      </w:r>
      <w:r w:rsidRPr="005350C5">
        <w:rPr>
          <w:rFonts w:cs="Arial"/>
        </w:rPr>
        <w:t xml:space="preserve">. 3 </w:t>
      </w:r>
      <w:r w:rsidR="00E4542E" w:rsidRPr="005350C5">
        <w:rPr>
          <w:rFonts w:cs="Arial"/>
        </w:rPr>
        <w:t xml:space="preserve">e </w:t>
      </w:r>
      <w:r w:rsidRPr="005350C5">
        <w:rPr>
          <w:rFonts w:cs="Arial"/>
        </w:rPr>
        <w:t xml:space="preserve">i requisiti previsti </w:t>
      </w:r>
      <w:r w:rsidR="00D738A1" w:rsidRPr="005350C5">
        <w:rPr>
          <w:rFonts w:cs="Arial"/>
        </w:rPr>
        <w:t>dal par</w:t>
      </w:r>
      <w:r w:rsidRPr="005350C5">
        <w:rPr>
          <w:rFonts w:cs="Arial"/>
        </w:rPr>
        <w:t>. 4 del presente Avviso;</w:t>
      </w:r>
    </w:p>
    <w:p w14:paraId="20E7D1C2" w14:textId="6CE21FE1" w:rsidR="00E4542E" w:rsidRPr="005350C5" w:rsidRDefault="00E4542E" w:rsidP="00EE6BF3">
      <w:pPr>
        <w:pStyle w:val="Paragrafoelenco"/>
        <w:numPr>
          <w:ilvl w:val="0"/>
          <w:numId w:val="8"/>
        </w:numPr>
        <w:autoSpaceDE w:val="0"/>
        <w:autoSpaceDN w:val="0"/>
        <w:adjustRightInd w:val="0"/>
        <w:spacing w:before="120" w:line="240" w:lineRule="auto"/>
        <w:ind w:left="851"/>
        <w:contextualSpacing/>
        <w:rPr>
          <w:rFonts w:cs="Arial"/>
        </w:rPr>
      </w:pPr>
      <w:r w:rsidRPr="005350C5">
        <w:rPr>
          <w:rFonts w:cs="Arial"/>
        </w:rPr>
        <w:t xml:space="preserve">riferite agli interventi di cui </w:t>
      </w:r>
      <w:r w:rsidR="00D738A1" w:rsidRPr="005350C5">
        <w:rPr>
          <w:rFonts w:cs="Arial"/>
        </w:rPr>
        <w:t>al par</w:t>
      </w:r>
      <w:r w:rsidRPr="005350C5">
        <w:rPr>
          <w:rFonts w:cs="Arial"/>
        </w:rPr>
        <w:t>. 6 del presente Avviso</w:t>
      </w:r>
      <w:r w:rsidR="00D738A1" w:rsidRPr="005350C5">
        <w:rPr>
          <w:rFonts w:cs="Arial"/>
        </w:rPr>
        <w:t xml:space="preserve"> e con spese coerenti con quanto indicato al par. 7</w:t>
      </w:r>
      <w:r w:rsidRPr="005350C5">
        <w:rPr>
          <w:rFonts w:cs="Arial"/>
        </w:rPr>
        <w:t xml:space="preserve">; </w:t>
      </w:r>
    </w:p>
    <w:p w14:paraId="2C59F6C4" w14:textId="3109C552" w:rsidR="00E4542E" w:rsidRPr="005350C5" w:rsidRDefault="00E4542E" w:rsidP="00EE6BF3">
      <w:pPr>
        <w:pStyle w:val="Paragrafoelenco"/>
        <w:numPr>
          <w:ilvl w:val="0"/>
          <w:numId w:val="8"/>
        </w:numPr>
        <w:autoSpaceDE w:val="0"/>
        <w:autoSpaceDN w:val="0"/>
        <w:adjustRightInd w:val="0"/>
        <w:spacing w:before="120" w:line="240" w:lineRule="auto"/>
        <w:ind w:left="851"/>
        <w:contextualSpacing/>
        <w:rPr>
          <w:rFonts w:cs="Arial"/>
        </w:rPr>
      </w:pPr>
      <w:r w:rsidRPr="005350C5">
        <w:rPr>
          <w:rFonts w:cs="Arial"/>
        </w:rPr>
        <w:t xml:space="preserve">da realizzare in un periodo massimo di </w:t>
      </w:r>
      <w:r w:rsidR="003A5BAA" w:rsidRPr="005350C5">
        <w:rPr>
          <w:rFonts w:cs="Arial"/>
          <w:b/>
          <w:bCs/>
        </w:rPr>
        <w:t>24</w:t>
      </w:r>
      <w:r w:rsidRPr="005350C5">
        <w:rPr>
          <w:rFonts w:cs="Arial"/>
          <w:b/>
          <w:bCs/>
        </w:rPr>
        <w:t xml:space="preserve"> mesi</w:t>
      </w:r>
      <w:r w:rsidRPr="005350C5">
        <w:rPr>
          <w:rFonts w:cs="Arial"/>
        </w:rPr>
        <w:t xml:space="preserve">, ai sensi </w:t>
      </w:r>
      <w:r w:rsidR="00D738A1" w:rsidRPr="005350C5">
        <w:rPr>
          <w:rFonts w:cs="Arial"/>
        </w:rPr>
        <w:t>del par</w:t>
      </w:r>
      <w:r w:rsidRPr="005350C5">
        <w:rPr>
          <w:rFonts w:cs="Arial"/>
        </w:rPr>
        <w:t>. 6 del presente Avviso;</w:t>
      </w:r>
    </w:p>
    <w:p w14:paraId="4A3C941B" w14:textId="2F3A9051" w:rsidR="00787B05" w:rsidRPr="005350C5" w:rsidRDefault="00787B05" w:rsidP="00EE6BF3">
      <w:pPr>
        <w:pStyle w:val="Paragrafoelenco"/>
        <w:numPr>
          <w:ilvl w:val="0"/>
          <w:numId w:val="8"/>
        </w:numPr>
        <w:autoSpaceDE w:val="0"/>
        <w:autoSpaceDN w:val="0"/>
        <w:adjustRightInd w:val="0"/>
        <w:spacing w:before="120" w:line="240" w:lineRule="auto"/>
        <w:ind w:left="851"/>
        <w:contextualSpacing/>
        <w:rPr>
          <w:rFonts w:cs="Arial"/>
        </w:rPr>
      </w:pPr>
      <w:r w:rsidRPr="005350C5">
        <w:rPr>
          <w:rFonts w:cs="Arial"/>
        </w:rPr>
        <w:t xml:space="preserve">redatte sulla modulistica allegata, compilata e sottoscritta in tutte le parti previste, corredate dalla documentazione richiesta, ai sensi </w:t>
      </w:r>
      <w:r w:rsidR="00D738A1" w:rsidRPr="005350C5">
        <w:rPr>
          <w:rFonts w:cs="Arial"/>
        </w:rPr>
        <w:t>del par</w:t>
      </w:r>
      <w:r w:rsidRPr="005350C5">
        <w:rPr>
          <w:rFonts w:cs="Arial"/>
        </w:rPr>
        <w:t>. 9 del presente Avviso;</w:t>
      </w:r>
    </w:p>
    <w:p w14:paraId="5F1B6DFF" w14:textId="273E19B9" w:rsidR="00787B05" w:rsidRPr="005350C5" w:rsidRDefault="00787B05" w:rsidP="00EE6BF3">
      <w:pPr>
        <w:pStyle w:val="Paragrafoelenco"/>
        <w:numPr>
          <w:ilvl w:val="0"/>
          <w:numId w:val="8"/>
        </w:numPr>
        <w:autoSpaceDE w:val="0"/>
        <w:autoSpaceDN w:val="0"/>
        <w:adjustRightInd w:val="0"/>
        <w:spacing w:before="120" w:line="240" w:lineRule="auto"/>
        <w:ind w:left="851"/>
        <w:contextualSpacing/>
        <w:rPr>
          <w:rFonts w:cs="Arial"/>
        </w:rPr>
      </w:pPr>
      <w:r w:rsidRPr="005350C5">
        <w:rPr>
          <w:rFonts w:cs="Arial"/>
        </w:rPr>
        <w:t xml:space="preserve">articolate su un massimale di contributo richiesto secondo quanto stabilito </w:t>
      </w:r>
      <w:r w:rsidR="00D738A1" w:rsidRPr="005350C5">
        <w:rPr>
          <w:rFonts w:cs="Arial"/>
        </w:rPr>
        <w:t>dal par</w:t>
      </w:r>
      <w:r w:rsidRPr="005350C5">
        <w:rPr>
          <w:rFonts w:cs="Arial"/>
        </w:rPr>
        <w:t xml:space="preserve">. </w:t>
      </w:r>
      <w:r w:rsidR="002873D8" w:rsidRPr="005350C5">
        <w:rPr>
          <w:rFonts w:cs="Arial"/>
        </w:rPr>
        <w:t>8</w:t>
      </w:r>
      <w:r w:rsidRPr="005350C5">
        <w:rPr>
          <w:rFonts w:cs="Arial"/>
        </w:rPr>
        <w:t>.</w:t>
      </w:r>
    </w:p>
    <w:p w14:paraId="3A57ADAC" w14:textId="193E1499" w:rsidR="00787B05" w:rsidRPr="005350C5" w:rsidRDefault="00787B05" w:rsidP="00EE6BF3">
      <w:pPr>
        <w:pStyle w:val="Paragrafoelenco"/>
        <w:numPr>
          <w:ilvl w:val="0"/>
          <w:numId w:val="20"/>
        </w:numPr>
        <w:ind w:left="426" w:hanging="426"/>
        <w:rPr>
          <w:rFonts w:cs="Arial"/>
        </w:rPr>
      </w:pPr>
      <w:r w:rsidRPr="005350C5">
        <w:rPr>
          <w:rFonts w:cs="Arial"/>
          <w:color w:val="000000"/>
        </w:rPr>
        <w:t xml:space="preserve">In caso di carenza di elementi nella domanda e/o nella documentazione allegata, la Commissione potrà </w:t>
      </w:r>
      <w:r w:rsidRPr="005350C5">
        <w:rPr>
          <w:rFonts w:cs="Arial"/>
        </w:rPr>
        <w:t>assegnare</w:t>
      </w:r>
      <w:r w:rsidRPr="005350C5">
        <w:rPr>
          <w:rFonts w:cs="Arial"/>
          <w:color w:val="000000"/>
        </w:rPr>
        <w:t xml:space="preserve"> al soggetto richiedente, tramite comunicazione di posta elettronica certificata, un termine di 10 (</w:t>
      </w:r>
      <w:r w:rsidRPr="005350C5">
        <w:rPr>
          <w:rFonts w:cs="Arial"/>
        </w:rPr>
        <w:t>dieci</w:t>
      </w:r>
      <w:r w:rsidRPr="005350C5">
        <w:rPr>
          <w:rFonts w:cs="Arial"/>
          <w:color w:val="000000"/>
        </w:rPr>
        <w:t>) giorni per la regolarizzazione/integrazione. In caso di inutile decorso di tali termini la domanda sarà</w:t>
      </w:r>
      <w:r w:rsidRPr="005350C5">
        <w:rPr>
          <w:rFonts w:cs="Arial"/>
        </w:rPr>
        <w:t xml:space="preserve"> dichiarata inammissibile. </w:t>
      </w:r>
      <w:r w:rsidR="002873D8" w:rsidRPr="005350C5">
        <w:rPr>
          <w:rFonts w:cs="Arial"/>
        </w:rPr>
        <w:t>Le carenze che non consentono l'individuazione del contenuto del Progetto e/o dei soggetti proponenti, inclusa l'assenza di sottoscrizione della Domanda di contributo da parte del proponente, non potranno essere sanabili e determineranno l'esclusione della candidatura.</w:t>
      </w:r>
      <w:r w:rsidR="00D738A1" w:rsidRPr="005350C5">
        <w:rPr>
          <w:rFonts w:cs="Arial"/>
        </w:rPr>
        <w:t xml:space="preserve"> In ogni caso, l</w:t>
      </w:r>
      <w:r w:rsidRPr="005350C5">
        <w:rPr>
          <w:rFonts w:cs="Arial"/>
        </w:rPr>
        <w:t xml:space="preserve">a mancanza di uno o più documenti di cui </w:t>
      </w:r>
      <w:r w:rsidR="00D738A1" w:rsidRPr="005350C5">
        <w:rPr>
          <w:rFonts w:cs="Arial"/>
        </w:rPr>
        <w:t>al par</w:t>
      </w:r>
      <w:r w:rsidRPr="005350C5">
        <w:rPr>
          <w:rFonts w:cs="Arial"/>
        </w:rPr>
        <w:t>. 9 costituisce motivo di esclusione dalla procedura.</w:t>
      </w:r>
    </w:p>
    <w:p w14:paraId="237E2821" w14:textId="7DA8E3B5" w:rsidR="00787B05" w:rsidRPr="005350C5" w:rsidRDefault="00787B05" w:rsidP="00EE6BF3">
      <w:pPr>
        <w:pStyle w:val="Paragrafoelenco"/>
        <w:numPr>
          <w:ilvl w:val="0"/>
          <w:numId w:val="20"/>
        </w:numPr>
        <w:ind w:left="426" w:hanging="426"/>
        <w:rPr>
          <w:rFonts w:cs="Arial"/>
        </w:rPr>
      </w:pPr>
      <w:r w:rsidRPr="005350C5">
        <w:rPr>
          <w:rFonts w:cs="Arial"/>
        </w:rPr>
        <w:t>A conclusione della verifica dell’ammissibilità, la Commissione procede alla valutazione di merito dei progetti ammissibili, sulla base dei seguenti elementi.</w:t>
      </w:r>
    </w:p>
    <w:p w14:paraId="39669311" w14:textId="77777777" w:rsidR="00C04872" w:rsidRPr="005350C5" w:rsidRDefault="00C04872" w:rsidP="00C04872">
      <w:pPr>
        <w:autoSpaceDE w:val="0"/>
        <w:autoSpaceDN w:val="0"/>
        <w:adjustRightInd w:val="0"/>
        <w:spacing w:before="120" w:after="120" w:line="240" w:lineRule="auto"/>
        <w:contextualSpacing/>
        <w:rPr>
          <w:rFonts w:cs="Arial"/>
        </w:rPr>
      </w:pPr>
    </w:p>
    <w:p w14:paraId="04A32D14" w14:textId="5BBF05FF" w:rsidR="00787B05" w:rsidRPr="005350C5" w:rsidRDefault="00C04872" w:rsidP="00E4542E">
      <w:pPr>
        <w:autoSpaceDE w:val="0"/>
        <w:autoSpaceDN w:val="0"/>
        <w:adjustRightInd w:val="0"/>
        <w:spacing w:before="120" w:after="120" w:line="240" w:lineRule="auto"/>
        <w:ind w:firstLine="426"/>
        <w:contextualSpacing/>
        <w:rPr>
          <w:rFonts w:cs="Arial"/>
          <w:b/>
          <w:bCs/>
        </w:rPr>
      </w:pPr>
      <w:r w:rsidRPr="005350C5">
        <w:rPr>
          <w:rFonts w:cs="Arial"/>
          <w:b/>
          <w:bCs/>
        </w:rPr>
        <w:t>Tabella A – Griglia di valutazione</w:t>
      </w:r>
    </w:p>
    <w:tbl>
      <w:tblPr>
        <w:tblStyle w:val="Grigliatabella"/>
        <w:tblW w:w="9351" w:type="dxa"/>
        <w:jc w:val="center"/>
        <w:tblCellMar>
          <w:left w:w="28" w:type="dxa"/>
          <w:right w:w="28" w:type="dxa"/>
        </w:tblCellMar>
        <w:tblLook w:val="04A0" w:firstRow="1" w:lastRow="0" w:firstColumn="1" w:lastColumn="0" w:noHBand="0" w:noVBand="1"/>
      </w:tblPr>
      <w:tblGrid>
        <w:gridCol w:w="1838"/>
        <w:gridCol w:w="5482"/>
        <w:gridCol w:w="1543"/>
        <w:gridCol w:w="488"/>
      </w:tblGrid>
      <w:tr w:rsidR="00E4542E" w:rsidRPr="005350C5" w14:paraId="121B2BB8" w14:textId="77777777" w:rsidTr="00E4542E">
        <w:trPr>
          <w:tblHeader/>
          <w:jc w:val="center"/>
        </w:trPr>
        <w:tc>
          <w:tcPr>
            <w:tcW w:w="1838" w:type="dxa"/>
            <w:shd w:val="clear" w:color="auto" w:fill="BFBFBF" w:themeFill="background1" w:themeFillShade="BF"/>
            <w:vAlign w:val="center"/>
          </w:tcPr>
          <w:p w14:paraId="6F39BD66" w14:textId="77777777"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heme="minorHAnsi"/>
                <w:b/>
                <w:bCs/>
                <w:color w:val="000000"/>
                <w:sz w:val="18"/>
                <w:szCs w:val="18"/>
              </w:rPr>
            </w:pPr>
            <w:r w:rsidRPr="005350C5">
              <w:rPr>
                <w:rFonts w:cstheme="minorHAnsi"/>
                <w:b/>
                <w:bCs/>
                <w:sz w:val="18"/>
                <w:szCs w:val="18"/>
              </w:rPr>
              <w:t>Criteri</w:t>
            </w:r>
          </w:p>
        </w:tc>
        <w:tc>
          <w:tcPr>
            <w:tcW w:w="5482" w:type="dxa"/>
            <w:shd w:val="clear" w:color="auto" w:fill="BFBFBF" w:themeFill="background1" w:themeFillShade="BF"/>
            <w:vAlign w:val="center"/>
          </w:tcPr>
          <w:p w14:paraId="1523EA9E" w14:textId="77777777"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heme="minorHAnsi"/>
                <w:b/>
                <w:bCs/>
                <w:color w:val="000000"/>
                <w:sz w:val="18"/>
                <w:szCs w:val="18"/>
              </w:rPr>
            </w:pPr>
            <w:r w:rsidRPr="005350C5">
              <w:rPr>
                <w:rFonts w:cstheme="minorHAnsi"/>
                <w:b/>
                <w:bCs/>
                <w:sz w:val="18"/>
                <w:szCs w:val="18"/>
              </w:rPr>
              <w:t>Indicatori</w:t>
            </w:r>
          </w:p>
        </w:tc>
        <w:tc>
          <w:tcPr>
            <w:tcW w:w="2031" w:type="dxa"/>
            <w:gridSpan w:val="2"/>
            <w:shd w:val="clear" w:color="auto" w:fill="BFBFBF" w:themeFill="background1" w:themeFillShade="BF"/>
          </w:tcPr>
          <w:p w14:paraId="1DEC6CEB" w14:textId="77777777" w:rsidR="00E4542E" w:rsidRPr="005350C5" w:rsidRDefault="00E4542E" w:rsidP="00B24DB0">
            <w:pPr>
              <w:autoSpaceDE w:val="0"/>
              <w:autoSpaceDN w:val="0"/>
              <w:adjustRightInd w:val="0"/>
              <w:spacing w:before="120" w:after="120"/>
              <w:contextualSpacing/>
              <w:jc w:val="center"/>
              <w:rPr>
                <w:rFonts w:cstheme="minorHAnsi"/>
                <w:b/>
                <w:bCs/>
                <w:sz w:val="18"/>
                <w:szCs w:val="18"/>
              </w:rPr>
            </w:pPr>
            <w:r w:rsidRPr="005350C5">
              <w:rPr>
                <w:rFonts w:cstheme="minorHAnsi"/>
                <w:b/>
                <w:bCs/>
                <w:sz w:val="18"/>
                <w:szCs w:val="18"/>
              </w:rPr>
              <w:t>Punteggio max</w:t>
            </w:r>
          </w:p>
        </w:tc>
      </w:tr>
      <w:tr w:rsidR="00E4542E" w:rsidRPr="005350C5" w14:paraId="5E530F88" w14:textId="77777777" w:rsidTr="00E4542E">
        <w:trPr>
          <w:jc w:val="center"/>
        </w:trPr>
        <w:tc>
          <w:tcPr>
            <w:tcW w:w="1838" w:type="dxa"/>
            <w:vMerge w:val="restart"/>
            <w:vAlign w:val="center"/>
          </w:tcPr>
          <w:p w14:paraId="3768FC19" w14:textId="77777777"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heme="minorHAnsi"/>
                <w:color w:val="000000"/>
                <w:sz w:val="18"/>
                <w:szCs w:val="18"/>
              </w:rPr>
            </w:pPr>
            <w:r w:rsidRPr="005350C5">
              <w:rPr>
                <w:rFonts w:cstheme="minorHAnsi"/>
                <w:color w:val="000000"/>
                <w:sz w:val="18"/>
                <w:szCs w:val="18"/>
              </w:rPr>
              <w:t>A. Qualità del progetto</w:t>
            </w:r>
          </w:p>
        </w:tc>
        <w:tc>
          <w:tcPr>
            <w:tcW w:w="5482" w:type="dxa"/>
            <w:vAlign w:val="center"/>
          </w:tcPr>
          <w:p w14:paraId="519C2525" w14:textId="77777777"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600"/>
                <w:tab w:val="left" w:pos="6160"/>
                <w:tab w:val="left" w:pos="6720"/>
              </w:tabs>
              <w:autoSpaceDE w:val="0"/>
              <w:autoSpaceDN w:val="0"/>
              <w:adjustRightInd w:val="0"/>
              <w:jc w:val="left"/>
              <w:rPr>
                <w:rFonts w:cstheme="minorHAnsi"/>
                <w:color w:val="000000"/>
                <w:sz w:val="18"/>
                <w:szCs w:val="18"/>
              </w:rPr>
            </w:pPr>
            <w:r w:rsidRPr="005350C5">
              <w:rPr>
                <w:rFonts w:cstheme="minorHAnsi"/>
                <w:color w:val="000000"/>
                <w:sz w:val="18"/>
                <w:szCs w:val="18"/>
              </w:rPr>
              <w:t>A.1) Grado di chiarezza espositiva, completezza e coerenza interna della proposta, con particolare riferimento alla corrispondenza fra gli obiettivi del progetto, i suoi contenuti, le modalità di attuazione, gli strumenti utilizzati e le risorse dedicate</w:t>
            </w:r>
          </w:p>
        </w:tc>
        <w:tc>
          <w:tcPr>
            <w:tcW w:w="1543" w:type="dxa"/>
            <w:vAlign w:val="center"/>
          </w:tcPr>
          <w:p w14:paraId="6E49E304" w14:textId="77777777" w:rsidR="00E4542E" w:rsidRPr="005350C5" w:rsidRDefault="00E4542E" w:rsidP="00B24D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18"/>
                <w:szCs w:val="18"/>
              </w:rPr>
            </w:pPr>
            <w:r w:rsidRPr="005350C5">
              <w:rPr>
                <w:rFonts w:cstheme="minorHAnsi"/>
                <w:color w:val="000000"/>
                <w:sz w:val="18"/>
                <w:szCs w:val="18"/>
              </w:rPr>
              <w:t>- Inadeguato: 0/10</w:t>
            </w:r>
          </w:p>
          <w:p w14:paraId="239703D8" w14:textId="77777777" w:rsidR="00E4542E" w:rsidRPr="005350C5" w:rsidRDefault="00E4542E" w:rsidP="00B24D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18"/>
                <w:szCs w:val="18"/>
              </w:rPr>
            </w:pPr>
            <w:r w:rsidRPr="005350C5">
              <w:rPr>
                <w:rFonts w:cstheme="minorHAnsi"/>
                <w:color w:val="000000"/>
                <w:sz w:val="18"/>
                <w:szCs w:val="18"/>
              </w:rPr>
              <w:t>- Insufficiente: 4/10</w:t>
            </w:r>
          </w:p>
          <w:p w14:paraId="737B44D1" w14:textId="77777777" w:rsidR="00E4542E" w:rsidRPr="005350C5" w:rsidRDefault="00E4542E" w:rsidP="00B24D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18"/>
                <w:szCs w:val="18"/>
              </w:rPr>
            </w:pPr>
            <w:r w:rsidRPr="005350C5">
              <w:rPr>
                <w:rFonts w:cstheme="minorHAnsi"/>
                <w:color w:val="000000"/>
                <w:sz w:val="18"/>
                <w:szCs w:val="18"/>
              </w:rPr>
              <w:t>- Sufficiente: 6/10</w:t>
            </w:r>
          </w:p>
          <w:p w14:paraId="5B0BED7A" w14:textId="77777777" w:rsidR="00E4542E" w:rsidRPr="005350C5" w:rsidRDefault="00E4542E" w:rsidP="00B24D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18"/>
                <w:szCs w:val="18"/>
              </w:rPr>
            </w:pPr>
            <w:r w:rsidRPr="005350C5">
              <w:rPr>
                <w:rFonts w:cstheme="minorHAnsi"/>
                <w:color w:val="000000"/>
                <w:sz w:val="18"/>
                <w:szCs w:val="18"/>
              </w:rPr>
              <w:t>- Buono: 8/10</w:t>
            </w:r>
          </w:p>
          <w:p w14:paraId="73A23C35" w14:textId="77777777" w:rsidR="00E4542E" w:rsidRPr="005350C5" w:rsidRDefault="00E4542E" w:rsidP="00B24D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18"/>
                <w:szCs w:val="18"/>
              </w:rPr>
            </w:pPr>
            <w:r w:rsidRPr="005350C5">
              <w:rPr>
                <w:rFonts w:cstheme="minorHAnsi"/>
                <w:color w:val="000000"/>
                <w:sz w:val="18"/>
                <w:szCs w:val="18"/>
              </w:rPr>
              <w:t>- Ottimo: 10/10</w:t>
            </w:r>
          </w:p>
        </w:tc>
        <w:tc>
          <w:tcPr>
            <w:tcW w:w="488" w:type="dxa"/>
            <w:vMerge w:val="restart"/>
            <w:vAlign w:val="center"/>
          </w:tcPr>
          <w:p w14:paraId="31ECA3C2" w14:textId="77777777" w:rsidR="00E4542E" w:rsidRPr="005350C5" w:rsidRDefault="00E4542E" w:rsidP="00B24DB0">
            <w:pPr>
              <w:autoSpaceDE w:val="0"/>
              <w:autoSpaceDN w:val="0"/>
              <w:adjustRightInd w:val="0"/>
              <w:spacing w:before="120" w:after="120"/>
              <w:contextualSpacing/>
              <w:jc w:val="center"/>
              <w:rPr>
                <w:rFonts w:cstheme="minorHAnsi"/>
                <w:sz w:val="18"/>
                <w:szCs w:val="18"/>
              </w:rPr>
            </w:pPr>
            <w:r w:rsidRPr="005350C5">
              <w:rPr>
                <w:rFonts w:cstheme="minorHAnsi"/>
                <w:sz w:val="18"/>
                <w:szCs w:val="18"/>
              </w:rPr>
              <w:t>30</w:t>
            </w:r>
          </w:p>
        </w:tc>
      </w:tr>
      <w:tr w:rsidR="00E4542E" w:rsidRPr="005350C5" w14:paraId="26DC23B2" w14:textId="77777777" w:rsidTr="00E4542E">
        <w:trPr>
          <w:trHeight w:val="679"/>
          <w:jc w:val="center"/>
        </w:trPr>
        <w:tc>
          <w:tcPr>
            <w:tcW w:w="1838" w:type="dxa"/>
            <w:vMerge/>
            <w:vAlign w:val="center"/>
          </w:tcPr>
          <w:p w14:paraId="3387CE3E" w14:textId="77777777"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heme="minorHAnsi"/>
                <w:color w:val="000000"/>
                <w:sz w:val="18"/>
                <w:szCs w:val="18"/>
              </w:rPr>
            </w:pPr>
          </w:p>
        </w:tc>
        <w:tc>
          <w:tcPr>
            <w:tcW w:w="5482" w:type="dxa"/>
            <w:vAlign w:val="center"/>
          </w:tcPr>
          <w:p w14:paraId="7BFFE155" w14:textId="20CA069F"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600"/>
                <w:tab w:val="left" w:pos="6160"/>
                <w:tab w:val="left" w:pos="6720"/>
              </w:tabs>
              <w:autoSpaceDE w:val="0"/>
              <w:autoSpaceDN w:val="0"/>
              <w:adjustRightInd w:val="0"/>
              <w:jc w:val="left"/>
              <w:rPr>
                <w:rFonts w:cstheme="minorHAnsi"/>
                <w:color w:val="000000"/>
                <w:sz w:val="18"/>
                <w:szCs w:val="18"/>
              </w:rPr>
            </w:pPr>
            <w:r w:rsidRPr="005350C5">
              <w:rPr>
                <w:rFonts w:cstheme="minorHAnsi"/>
                <w:color w:val="000000"/>
                <w:sz w:val="18"/>
                <w:szCs w:val="18"/>
              </w:rPr>
              <w:t>A.2) Articolazione e programmazione delle iniziative; strategia di promozione delle eccellenze enogastronomiche locali e regionali; risonanza delle iniziative</w:t>
            </w:r>
          </w:p>
        </w:tc>
        <w:tc>
          <w:tcPr>
            <w:tcW w:w="1543" w:type="dxa"/>
            <w:vAlign w:val="center"/>
          </w:tcPr>
          <w:p w14:paraId="18695044" w14:textId="5422B39D" w:rsidR="001E5621" w:rsidRPr="005350C5" w:rsidRDefault="00E4542E" w:rsidP="001E5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18"/>
                <w:szCs w:val="18"/>
              </w:rPr>
            </w:pPr>
            <w:r w:rsidRPr="005350C5">
              <w:rPr>
                <w:rFonts w:cstheme="minorHAnsi"/>
                <w:sz w:val="18"/>
                <w:szCs w:val="18"/>
              </w:rPr>
              <w:t xml:space="preserve">- </w:t>
            </w:r>
            <w:r w:rsidR="001E5621" w:rsidRPr="005350C5">
              <w:rPr>
                <w:rFonts w:cstheme="minorHAnsi"/>
                <w:color w:val="000000"/>
                <w:sz w:val="18"/>
                <w:szCs w:val="18"/>
              </w:rPr>
              <w:t>Inadeguata: 0/5</w:t>
            </w:r>
          </w:p>
          <w:p w14:paraId="1B3904F7" w14:textId="12B58160" w:rsidR="001E5621" w:rsidRPr="005350C5" w:rsidRDefault="001E5621" w:rsidP="001E5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18"/>
                <w:szCs w:val="18"/>
              </w:rPr>
            </w:pPr>
            <w:r w:rsidRPr="005350C5">
              <w:rPr>
                <w:rFonts w:cstheme="minorHAnsi"/>
                <w:color w:val="000000"/>
                <w:sz w:val="18"/>
                <w:szCs w:val="18"/>
              </w:rPr>
              <w:t>- Insufficiente: 2/5</w:t>
            </w:r>
          </w:p>
          <w:p w14:paraId="75803D69" w14:textId="5B04C852" w:rsidR="001E5621" w:rsidRPr="005350C5" w:rsidRDefault="001E5621" w:rsidP="001E5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18"/>
                <w:szCs w:val="18"/>
              </w:rPr>
            </w:pPr>
            <w:r w:rsidRPr="005350C5">
              <w:rPr>
                <w:rFonts w:cstheme="minorHAnsi"/>
                <w:color w:val="000000"/>
                <w:sz w:val="18"/>
                <w:szCs w:val="18"/>
              </w:rPr>
              <w:t>- Sufficiente: 3/5</w:t>
            </w:r>
          </w:p>
          <w:p w14:paraId="53C0E280" w14:textId="17F61475" w:rsidR="001E5621" w:rsidRPr="005350C5" w:rsidRDefault="001E5621" w:rsidP="001E5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18"/>
                <w:szCs w:val="18"/>
              </w:rPr>
            </w:pPr>
            <w:r w:rsidRPr="005350C5">
              <w:rPr>
                <w:rFonts w:cstheme="minorHAnsi"/>
                <w:color w:val="000000"/>
                <w:sz w:val="18"/>
                <w:szCs w:val="18"/>
              </w:rPr>
              <w:t>- Buona: 4/5</w:t>
            </w:r>
          </w:p>
          <w:p w14:paraId="22747EA7" w14:textId="0D97E364" w:rsidR="00E4542E" w:rsidRPr="005350C5" w:rsidRDefault="001E5621" w:rsidP="001E5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18"/>
                <w:szCs w:val="18"/>
              </w:rPr>
            </w:pPr>
            <w:r w:rsidRPr="005350C5">
              <w:rPr>
                <w:rFonts w:cstheme="minorHAnsi"/>
                <w:color w:val="000000"/>
                <w:sz w:val="18"/>
                <w:szCs w:val="18"/>
              </w:rPr>
              <w:t>- Ottima: 5/5</w:t>
            </w:r>
          </w:p>
        </w:tc>
        <w:tc>
          <w:tcPr>
            <w:tcW w:w="488" w:type="dxa"/>
            <w:vMerge/>
            <w:vAlign w:val="center"/>
          </w:tcPr>
          <w:p w14:paraId="6A2BA169" w14:textId="77777777" w:rsidR="00E4542E" w:rsidRPr="005350C5" w:rsidRDefault="00E4542E" w:rsidP="00B24DB0">
            <w:pPr>
              <w:autoSpaceDE w:val="0"/>
              <w:autoSpaceDN w:val="0"/>
              <w:adjustRightInd w:val="0"/>
              <w:spacing w:before="120" w:after="120"/>
              <w:contextualSpacing/>
              <w:jc w:val="center"/>
              <w:rPr>
                <w:rFonts w:cstheme="minorHAnsi"/>
                <w:sz w:val="18"/>
                <w:szCs w:val="18"/>
              </w:rPr>
            </w:pPr>
          </w:p>
        </w:tc>
      </w:tr>
      <w:tr w:rsidR="00E4542E" w:rsidRPr="005350C5" w14:paraId="19036F31" w14:textId="77777777" w:rsidTr="00E4542E">
        <w:trPr>
          <w:trHeight w:val="745"/>
          <w:jc w:val="center"/>
        </w:trPr>
        <w:tc>
          <w:tcPr>
            <w:tcW w:w="1838" w:type="dxa"/>
            <w:vMerge/>
            <w:vAlign w:val="center"/>
          </w:tcPr>
          <w:p w14:paraId="66522261" w14:textId="77777777"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heme="minorHAnsi"/>
                <w:color w:val="000000"/>
                <w:sz w:val="18"/>
                <w:szCs w:val="18"/>
              </w:rPr>
            </w:pPr>
          </w:p>
        </w:tc>
        <w:tc>
          <w:tcPr>
            <w:tcW w:w="5482" w:type="dxa"/>
            <w:vAlign w:val="center"/>
          </w:tcPr>
          <w:p w14:paraId="77FDBE59" w14:textId="77777777"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600"/>
                <w:tab w:val="left" w:pos="6160"/>
                <w:tab w:val="left" w:pos="6720"/>
              </w:tabs>
              <w:autoSpaceDE w:val="0"/>
              <w:autoSpaceDN w:val="0"/>
              <w:adjustRightInd w:val="0"/>
              <w:jc w:val="left"/>
              <w:rPr>
                <w:rFonts w:cstheme="minorHAnsi"/>
                <w:color w:val="000000"/>
                <w:sz w:val="18"/>
                <w:szCs w:val="18"/>
              </w:rPr>
            </w:pPr>
            <w:r w:rsidRPr="005350C5">
              <w:rPr>
                <w:rFonts w:cstheme="minorHAnsi"/>
                <w:color w:val="000000"/>
                <w:sz w:val="18"/>
                <w:szCs w:val="18"/>
              </w:rPr>
              <w:t>A.3) Ampiezza ed efficacia delle azioni e degli strumenti di comunicazione (quotidiani, riviste, tv, internet, social, etc.) previste per la promozione del progetto presentato</w:t>
            </w:r>
          </w:p>
        </w:tc>
        <w:tc>
          <w:tcPr>
            <w:tcW w:w="1543" w:type="dxa"/>
            <w:vAlign w:val="center"/>
          </w:tcPr>
          <w:p w14:paraId="08FA3680" w14:textId="1C4DB7AE" w:rsidR="001E5621" w:rsidRPr="005350C5" w:rsidRDefault="00E4542E" w:rsidP="00B24D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18"/>
                <w:szCs w:val="18"/>
              </w:rPr>
            </w:pPr>
            <w:r w:rsidRPr="005350C5">
              <w:rPr>
                <w:rFonts w:cstheme="minorHAnsi"/>
                <w:color w:val="000000"/>
                <w:sz w:val="18"/>
                <w:szCs w:val="18"/>
              </w:rPr>
              <w:t xml:space="preserve">- </w:t>
            </w:r>
            <w:r w:rsidR="001E5621" w:rsidRPr="005350C5">
              <w:rPr>
                <w:rFonts w:cstheme="minorHAnsi"/>
                <w:color w:val="000000"/>
                <w:sz w:val="18"/>
                <w:szCs w:val="18"/>
              </w:rPr>
              <w:t>Provinciale: 1</w:t>
            </w:r>
          </w:p>
          <w:p w14:paraId="5C7C57BD" w14:textId="4456AAC6" w:rsidR="00E4542E" w:rsidRPr="005350C5" w:rsidRDefault="001E5621" w:rsidP="00B24D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18"/>
                <w:szCs w:val="18"/>
              </w:rPr>
            </w:pPr>
            <w:r w:rsidRPr="005350C5">
              <w:rPr>
                <w:rFonts w:cstheme="minorHAnsi"/>
                <w:color w:val="000000"/>
                <w:sz w:val="18"/>
                <w:szCs w:val="18"/>
              </w:rPr>
              <w:t xml:space="preserve">- </w:t>
            </w:r>
            <w:r w:rsidR="00E4542E" w:rsidRPr="005350C5">
              <w:rPr>
                <w:rFonts w:cstheme="minorHAnsi"/>
                <w:color w:val="000000"/>
                <w:sz w:val="18"/>
                <w:szCs w:val="18"/>
              </w:rPr>
              <w:t>Regionale: 3</w:t>
            </w:r>
          </w:p>
          <w:p w14:paraId="293ECDCB" w14:textId="77777777" w:rsidR="00E4542E" w:rsidRPr="005350C5" w:rsidRDefault="00E4542E" w:rsidP="00B24D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18"/>
                <w:szCs w:val="18"/>
              </w:rPr>
            </w:pPr>
            <w:r w:rsidRPr="005350C5">
              <w:rPr>
                <w:rFonts w:cstheme="minorHAnsi"/>
                <w:color w:val="000000"/>
                <w:sz w:val="18"/>
                <w:szCs w:val="18"/>
              </w:rPr>
              <w:t>- Extra-regionale: 5</w:t>
            </w:r>
          </w:p>
        </w:tc>
        <w:tc>
          <w:tcPr>
            <w:tcW w:w="488" w:type="dxa"/>
            <w:vMerge/>
            <w:vAlign w:val="center"/>
          </w:tcPr>
          <w:p w14:paraId="6969C04E" w14:textId="77777777" w:rsidR="00E4542E" w:rsidRPr="005350C5" w:rsidRDefault="00E4542E" w:rsidP="00B24DB0">
            <w:pPr>
              <w:autoSpaceDE w:val="0"/>
              <w:autoSpaceDN w:val="0"/>
              <w:adjustRightInd w:val="0"/>
              <w:spacing w:before="120" w:after="120"/>
              <w:contextualSpacing/>
              <w:jc w:val="center"/>
              <w:rPr>
                <w:rFonts w:cstheme="minorHAnsi"/>
                <w:sz w:val="18"/>
                <w:szCs w:val="18"/>
              </w:rPr>
            </w:pPr>
          </w:p>
        </w:tc>
      </w:tr>
      <w:tr w:rsidR="00E4542E" w:rsidRPr="005350C5" w14:paraId="5A33C686" w14:textId="77777777" w:rsidTr="00E4542E">
        <w:trPr>
          <w:trHeight w:val="43"/>
          <w:jc w:val="center"/>
        </w:trPr>
        <w:tc>
          <w:tcPr>
            <w:tcW w:w="1838" w:type="dxa"/>
            <w:vMerge/>
            <w:vAlign w:val="center"/>
          </w:tcPr>
          <w:p w14:paraId="33CD7222" w14:textId="77777777"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heme="minorHAnsi"/>
                <w:color w:val="000000"/>
                <w:sz w:val="18"/>
                <w:szCs w:val="18"/>
              </w:rPr>
            </w:pPr>
          </w:p>
        </w:tc>
        <w:tc>
          <w:tcPr>
            <w:tcW w:w="5482" w:type="dxa"/>
            <w:vAlign w:val="center"/>
          </w:tcPr>
          <w:p w14:paraId="6BA05931" w14:textId="16FB3498"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600"/>
                <w:tab w:val="left" w:pos="6160"/>
                <w:tab w:val="left" w:pos="6720"/>
              </w:tabs>
              <w:autoSpaceDE w:val="0"/>
              <w:autoSpaceDN w:val="0"/>
              <w:adjustRightInd w:val="0"/>
              <w:jc w:val="left"/>
              <w:rPr>
                <w:rFonts w:cstheme="minorHAnsi"/>
                <w:color w:val="000000"/>
                <w:sz w:val="18"/>
                <w:szCs w:val="18"/>
              </w:rPr>
            </w:pPr>
            <w:r w:rsidRPr="005350C5">
              <w:rPr>
                <w:rFonts w:cstheme="minorHAnsi"/>
                <w:color w:val="000000"/>
                <w:sz w:val="18"/>
                <w:szCs w:val="18"/>
              </w:rPr>
              <w:t>A.4) Grado di integrazione del progetto con i siti e gli attrattori di interesse storico, culturale, religioso, naturalistico, ambientale e paesaggistico dei territori</w:t>
            </w:r>
            <w:r w:rsidR="001B66BF" w:rsidRPr="005350C5">
              <w:rPr>
                <w:rFonts w:cstheme="minorHAnsi"/>
                <w:color w:val="000000"/>
                <w:sz w:val="18"/>
                <w:szCs w:val="18"/>
              </w:rPr>
              <w:t>, con particolare riferimento alle aree interne</w:t>
            </w:r>
            <w:r w:rsidR="001E5621" w:rsidRPr="005350C5">
              <w:rPr>
                <w:rFonts w:cstheme="minorHAnsi"/>
                <w:color w:val="000000"/>
                <w:sz w:val="18"/>
                <w:szCs w:val="18"/>
              </w:rPr>
              <w:t>.</w:t>
            </w:r>
          </w:p>
        </w:tc>
        <w:tc>
          <w:tcPr>
            <w:tcW w:w="1543" w:type="dxa"/>
            <w:vAlign w:val="center"/>
          </w:tcPr>
          <w:p w14:paraId="018A9AA6" w14:textId="77777777" w:rsidR="00E4542E" w:rsidRPr="005350C5" w:rsidRDefault="00E4542E" w:rsidP="00B24D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18"/>
                <w:szCs w:val="18"/>
              </w:rPr>
            </w:pPr>
            <w:r w:rsidRPr="005350C5">
              <w:rPr>
                <w:rFonts w:cstheme="minorHAnsi"/>
                <w:color w:val="000000"/>
                <w:sz w:val="18"/>
                <w:szCs w:val="18"/>
              </w:rPr>
              <w:t>- Inadeguato: 0/10</w:t>
            </w:r>
          </w:p>
          <w:p w14:paraId="3D5B90B8" w14:textId="77777777" w:rsidR="00E4542E" w:rsidRPr="005350C5" w:rsidRDefault="00E4542E" w:rsidP="00B24D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18"/>
                <w:szCs w:val="18"/>
              </w:rPr>
            </w:pPr>
            <w:r w:rsidRPr="005350C5">
              <w:rPr>
                <w:rFonts w:cstheme="minorHAnsi"/>
                <w:color w:val="000000"/>
                <w:sz w:val="18"/>
                <w:szCs w:val="18"/>
              </w:rPr>
              <w:t>- Insufficiente: 4/10</w:t>
            </w:r>
          </w:p>
          <w:p w14:paraId="7CCBC872" w14:textId="77777777" w:rsidR="00E4542E" w:rsidRPr="005350C5" w:rsidRDefault="00E4542E" w:rsidP="00B24D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18"/>
                <w:szCs w:val="18"/>
              </w:rPr>
            </w:pPr>
            <w:r w:rsidRPr="005350C5">
              <w:rPr>
                <w:rFonts w:cstheme="minorHAnsi"/>
                <w:color w:val="000000"/>
                <w:sz w:val="18"/>
                <w:szCs w:val="18"/>
              </w:rPr>
              <w:t>- Sufficiente: 6/10</w:t>
            </w:r>
          </w:p>
          <w:p w14:paraId="30D5AE68" w14:textId="77777777" w:rsidR="00E4542E" w:rsidRPr="005350C5" w:rsidRDefault="00E4542E" w:rsidP="00B24D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18"/>
                <w:szCs w:val="18"/>
              </w:rPr>
            </w:pPr>
            <w:r w:rsidRPr="005350C5">
              <w:rPr>
                <w:rFonts w:cstheme="minorHAnsi"/>
                <w:color w:val="000000"/>
                <w:sz w:val="18"/>
                <w:szCs w:val="18"/>
              </w:rPr>
              <w:t>- Buono: 8/10</w:t>
            </w:r>
          </w:p>
          <w:p w14:paraId="1090A254" w14:textId="77777777" w:rsidR="00E4542E" w:rsidRPr="005350C5" w:rsidRDefault="00E4542E" w:rsidP="00B24D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18"/>
                <w:szCs w:val="18"/>
              </w:rPr>
            </w:pPr>
            <w:r w:rsidRPr="005350C5">
              <w:rPr>
                <w:rFonts w:cstheme="minorHAnsi"/>
                <w:color w:val="000000"/>
                <w:sz w:val="18"/>
                <w:szCs w:val="18"/>
              </w:rPr>
              <w:t>- Ottimo: 10/10</w:t>
            </w:r>
          </w:p>
        </w:tc>
        <w:tc>
          <w:tcPr>
            <w:tcW w:w="488" w:type="dxa"/>
            <w:vMerge/>
            <w:vAlign w:val="center"/>
          </w:tcPr>
          <w:p w14:paraId="17B01C20" w14:textId="77777777" w:rsidR="00E4542E" w:rsidRPr="005350C5" w:rsidRDefault="00E4542E" w:rsidP="00B24DB0">
            <w:pPr>
              <w:autoSpaceDE w:val="0"/>
              <w:autoSpaceDN w:val="0"/>
              <w:adjustRightInd w:val="0"/>
              <w:spacing w:before="120" w:after="120"/>
              <w:contextualSpacing/>
              <w:jc w:val="center"/>
              <w:rPr>
                <w:rFonts w:cstheme="minorHAnsi"/>
                <w:sz w:val="18"/>
                <w:szCs w:val="18"/>
              </w:rPr>
            </w:pPr>
          </w:p>
        </w:tc>
      </w:tr>
      <w:tr w:rsidR="00B631A3" w:rsidRPr="005350C5" w14:paraId="0A137631" w14:textId="77777777" w:rsidTr="00E4542E">
        <w:trPr>
          <w:trHeight w:val="567"/>
          <w:jc w:val="center"/>
        </w:trPr>
        <w:tc>
          <w:tcPr>
            <w:tcW w:w="1838" w:type="dxa"/>
            <w:vMerge w:val="restart"/>
            <w:vAlign w:val="center"/>
          </w:tcPr>
          <w:p w14:paraId="0F53E6CA" w14:textId="0BD6DAE9" w:rsidR="00B631A3" w:rsidRPr="005350C5" w:rsidRDefault="00B631A3"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heme="minorHAnsi"/>
                <w:color w:val="000000"/>
                <w:sz w:val="18"/>
                <w:szCs w:val="18"/>
              </w:rPr>
            </w:pPr>
            <w:r w:rsidRPr="005350C5">
              <w:rPr>
                <w:rFonts w:cstheme="minorHAnsi"/>
                <w:color w:val="000000"/>
                <w:sz w:val="18"/>
                <w:szCs w:val="18"/>
              </w:rPr>
              <w:t>B. Capacità del progetto di favorire l’inclusione e l’economia solidale</w:t>
            </w:r>
          </w:p>
        </w:tc>
        <w:tc>
          <w:tcPr>
            <w:tcW w:w="5482" w:type="dxa"/>
            <w:vAlign w:val="center"/>
          </w:tcPr>
          <w:p w14:paraId="20C97A46" w14:textId="6B8DDE21" w:rsidR="00B631A3" w:rsidRPr="005350C5" w:rsidRDefault="00B631A3" w:rsidP="00E4542E">
            <w:pPr>
              <w:jc w:val="left"/>
              <w:rPr>
                <w:rFonts w:cstheme="minorHAnsi"/>
                <w:color w:val="00000A"/>
                <w:sz w:val="18"/>
                <w:szCs w:val="18"/>
              </w:rPr>
            </w:pPr>
            <w:r w:rsidRPr="005350C5">
              <w:rPr>
                <w:rFonts w:cstheme="minorHAnsi"/>
                <w:color w:val="00000A"/>
                <w:sz w:val="18"/>
                <w:szCs w:val="18"/>
              </w:rPr>
              <w:t xml:space="preserve">B.1) Capacità della proposta di generare impatti economici e sociali, ad esempio, in termini </w:t>
            </w:r>
            <w:r w:rsidRPr="005350C5">
              <w:rPr>
                <w:rFonts w:cstheme="minorHAnsi"/>
                <w:color w:val="000000"/>
                <w:sz w:val="18"/>
                <w:szCs w:val="18"/>
              </w:rPr>
              <w:t xml:space="preserve">partecipazione delle comunità locali, </w:t>
            </w:r>
            <w:r w:rsidRPr="005350C5">
              <w:rPr>
                <w:rFonts w:cstheme="minorHAnsi"/>
                <w:color w:val="00000A"/>
                <w:sz w:val="18"/>
                <w:szCs w:val="18"/>
              </w:rPr>
              <w:t>di valore pedagogico delle attività, di coinvolgimento di persone in situazione di disagio, ecc.</w:t>
            </w:r>
          </w:p>
        </w:tc>
        <w:tc>
          <w:tcPr>
            <w:tcW w:w="1543" w:type="dxa"/>
            <w:vAlign w:val="center"/>
          </w:tcPr>
          <w:p w14:paraId="31DB81DD" w14:textId="77777777" w:rsidR="00B631A3" w:rsidRPr="005350C5" w:rsidRDefault="00B631A3"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18"/>
                <w:szCs w:val="18"/>
              </w:rPr>
            </w:pPr>
            <w:r w:rsidRPr="005350C5">
              <w:rPr>
                <w:rFonts w:cstheme="minorHAnsi"/>
                <w:color w:val="000000"/>
                <w:sz w:val="18"/>
                <w:szCs w:val="18"/>
              </w:rPr>
              <w:t>- Inadeguata: 0/10</w:t>
            </w:r>
          </w:p>
          <w:p w14:paraId="4D11CE61" w14:textId="77777777" w:rsidR="00B631A3" w:rsidRPr="005350C5" w:rsidRDefault="00B631A3"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18"/>
                <w:szCs w:val="18"/>
              </w:rPr>
            </w:pPr>
            <w:r w:rsidRPr="005350C5">
              <w:rPr>
                <w:rFonts w:cstheme="minorHAnsi"/>
                <w:color w:val="000000"/>
                <w:sz w:val="18"/>
                <w:szCs w:val="18"/>
              </w:rPr>
              <w:t>- Insufficiente: 4/10</w:t>
            </w:r>
          </w:p>
          <w:p w14:paraId="3F2749F0" w14:textId="77777777" w:rsidR="00B631A3" w:rsidRPr="005350C5" w:rsidRDefault="00B631A3"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18"/>
                <w:szCs w:val="18"/>
              </w:rPr>
            </w:pPr>
            <w:r w:rsidRPr="005350C5">
              <w:rPr>
                <w:rFonts w:cstheme="minorHAnsi"/>
                <w:color w:val="000000"/>
                <w:sz w:val="18"/>
                <w:szCs w:val="18"/>
              </w:rPr>
              <w:t>- Sufficiente: 6/10</w:t>
            </w:r>
          </w:p>
          <w:p w14:paraId="614C48D6" w14:textId="77777777" w:rsidR="00B631A3" w:rsidRPr="005350C5" w:rsidRDefault="00B631A3"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18"/>
                <w:szCs w:val="18"/>
              </w:rPr>
            </w:pPr>
            <w:r w:rsidRPr="005350C5">
              <w:rPr>
                <w:rFonts w:cstheme="minorHAnsi"/>
                <w:color w:val="000000"/>
                <w:sz w:val="18"/>
                <w:szCs w:val="18"/>
              </w:rPr>
              <w:t>- Buona: 8/10</w:t>
            </w:r>
          </w:p>
          <w:p w14:paraId="688E5DFA" w14:textId="469332FA" w:rsidR="00B631A3" w:rsidRPr="005350C5" w:rsidRDefault="00B631A3"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18"/>
                <w:szCs w:val="18"/>
              </w:rPr>
            </w:pPr>
            <w:r w:rsidRPr="005350C5">
              <w:rPr>
                <w:rFonts w:cstheme="minorHAnsi"/>
                <w:color w:val="000000"/>
                <w:sz w:val="18"/>
                <w:szCs w:val="18"/>
              </w:rPr>
              <w:t>- Ottima: 10/10</w:t>
            </w:r>
          </w:p>
        </w:tc>
        <w:tc>
          <w:tcPr>
            <w:tcW w:w="488" w:type="dxa"/>
            <w:vAlign w:val="center"/>
          </w:tcPr>
          <w:p w14:paraId="38B81BE8" w14:textId="77777777" w:rsidR="00B631A3" w:rsidRPr="005350C5" w:rsidRDefault="00B631A3" w:rsidP="00E4542E">
            <w:pPr>
              <w:autoSpaceDE w:val="0"/>
              <w:autoSpaceDN w:val="0"/>
              <w:adjustRightInd w:val="0"/>
              <w:spacing w:before="120" w:after="120"/>
              <w:contextualSpacing/>
              <w:jc w:val="center"/>
              <w:rPr>
                <w:rFonts w:cstheme="minorHAnsi"/>
                <w:sz w:val="18"/>
                <w:szCs w:val="18"/>
              </w:rPr>
            </w:pPr>
            <w:r w:rsidRPr="005350C5">
              <w:rPr>
                <w:rFonts w:cstheme="minorHAnsi"/>
                <w:sz w:val="18"/>
                <w:szCs w:val="18"/>
              </w:rPr>
              <w:t>10</w:t>
            </w:r>
          </w:p>
        </w:tc>
      </w:tr>
      <w:tr w:rsidR="00B631A3" w:rsidRPr="005350C5" w14:paraId="024BB2F7" w14:textId="77777777" w:rsidTr="001E5621">
        <w:trPr>
          <w:trHeight w:val="292"/>
          <w:jc w:val="center"/>
        </w:trPr>
        <w:tc>
          <w:tcPr>
            <w:tcW w:w="1838" w:type="dxa"/>
            <w:vMerge/>
            <w:vAlign w:val="center"/>
          </w:tcPr>
          <w:p w14:paraId="27A9E049" w14:textId="77777777" w:rsidR="00B631A3" w:rsidRPr="005350C5" w:rsidRDefault="00B631A3"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heme="minorHAnsi"/>
                <w:color w:val="000000"/>
                <w:sz w:val="18"/>
                <w:szCs w:val="18"/>
              </w:rPr>
            </w:pPr>
          </w:p>
        </w:tc>
        <w:tc>
          <w:tcPr>
            <w:tcW w:w="5482" w:type="dxa"/>
            <w:vAlign w:val="center"/>
          </w:tcPr>
          <w:p w14:paraId="0B31A929" w14:textId="77777777" w:rsidR="00B631A3" w:rsidRPr="005350C5" w:rsidRDefault="00B631A3" w:rsidP="00E4542E">
            <w:pPr>
              <w:jc w:val="left"/>
              <w:rPr>
                <w:rFonts w:cstheme="minorHAnsi"/>
                <w:color w:val="00000A"/>
                <w:sz w:val="18"/>
                <w:szCs w:val="18"/>
              </w:rPr>
            </w:pPr>
            <w:r w:rsidRPr="005350C5">
              <w:rPr>
                <w:rFonts w:cstheme="minorHAnsi"/>
                <w:color w:val="00000A"/>
                <w:sz w:val="18"/>
                <w:szCs w:val="18"/>
              </w:rPr>
              <w:t xml:space="preserve">B.2a) Proposte progettuali che prevedono la valorizzazione e il recupero dei beni confiscati alla criminalità organizzata, </w:t>
            </w:r>
            <w:r w:rsidRPr="005350C5">
              <w:rPr>
                <w:rFonts w:cstheme="minorHAnsi"/>
                <w:i/>
                <w:iCs/>
                <w:color w:val="00000A"/>
                <w:sz w:val="18"/>
                <w:szCs w:val="18"/>
              </w:rPr>
              <w:t>o in alternativa</w:t>
            </w:r>
          </w:p>
          <w:p w14:paraId="1F7D5166" w14:textId="77777777" w:rsidR="00B631A3" w:rsidRPr="005350C5" w:rsidRDefault="00B631A3" w:rsidP="00E4542E">
            <w:pPr>
              <w:jc w:val="left"/>
              <w:rPr>
                <w:rFonts w:cstheme="minorHAnsi"/>
                <w:color w:val="00000A"/>
                <w:sz w:val="18"/>
                <w:szCs w:val="18"/>
              </w:rPr>
            </w:pPr>
            <w:r w:rsidRPr="005350C5">
              <w:rPr>
                <w:rFonts w:cstheme="minorHAnsi"/>
                <w:color w:val="00000A"/>
                <w:sz w:val="18"/>
                <w:szCs w:val="18"/>
              </w:rPr>
              <w:t>B.2b) Proposte progettuali che prevedono la valorizzazione e il recupero dei beni pubblici in stato di degrado/abbandono.</w:t>
            </w:r>
          </w:p>
          <w:p w14:paraId="3B0E29FC" w14:textId="5132FB0D" w:rsidR="00AD2ED2" w:rsidRPr="005350C5" w:rsidRDefault="00AD2ED2" w:rsidP="00E4542E">
            <w:pPr>
              <w:jc w:val="left"/>
              <w:rPr>
                <w:rFonts w:cstheme="minorHAnsi"/>
                <w:color w:val="00000A"/>
                <w:sz w:val="18"/>
                <w:szCs w:val="18"/>
              </w:rPr>
            </w:pPr>
            <w:r w:rsidRPr="005350C5">
              <w:rPr>
                <w:rFonts w:cstheme="minorHAnsi"/>
                <w:i/>
                <w:iCs/>
                <w:color w:val="000000"/>
                <w:sz w:val="18"/>
                <w:szCs w:val="18"/>
              </w:rPr>
              <w:t>(Ai fini dell’assegnazione del punteggio occorre allegare</w:t>
            </w:r>
            <w:r w:rsidR="009745F8" w:rsidRPr="005350C5">
              <w:rPr>
                <w:rFonts w:cstheme="minorHAnsi"/>
                <w:i/>
                <w:iCs/>
                <w:color w:val="000000"/>
                <w:sz w:val="18"/>
                <w:szCs w:val="18"/>
              </w:rPr>
              <w:t xml:space="preserve"> alla domanda</w:t>
            </w:r>
            <w:r w:rsidRPr="005350C5">
              <w:rPr>
                <w:rFonts w:cstheme="minorHAnsi"/>
                <w:i/>
                <w:iCs/>
                <w:color w:val="000000"/>
                <w:sz w:val="18"/>
                <w:szCs w:val="18"/>
              </w:rPr>
              <w:t xml:space="preserve"> documentazione relativa alla disponibilità dei beni confiscati o dei beni pubblici)</w:t>
            </w:r>
          </w:p>
        </w:tc>
        <w:tc>
          <w:tcPr>
            <w:tcW w:w="1543" w:type="dxa"/>
            <w:vAlign w:val="center"/>
          </w:tcPr>
          <w:p w14:paraId="296D7DBE" w14:textId="0A4185F3" w:rsidR="00B631A3" w:rsidRPr="005350C5" w:rsidRDefault="00B631A3"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18"/>
                <w:szCs w:val="18"/>
              </w:rPr>
            </w:pPr>
            <w:r w:rsidRPr="005350C5">
              <w:rPr>
                <w:rFonts w:cstheme="minorHAnsi"/>
                <w:color w:val="000000"/>
                <w:sz w:val="18"/>
                <w:szCs w:val="18"/>
              </w:rPr>
              <w:t>- Presenza=</w:t>
            </w:r>
            <w:r w:rsidR="001B66BF" w:rsidRPr="005350C5">
              <w:rPr>
                <w:rFonts w:cstheme="minorHAnsi"/>
                <w:color w:val="000000"/>
                <w:sz w:val="18"/>
                <w:szCs w:val="18"/>
              </w:rPr>
              <w:t>10</w:t>
            </w:r>
          </w:p>
          <w:p w14:paraId="687DA9A7" w14:textId="77777777" w:rsidR="00B631A3" w:rsidRPr="005350C5" w:rsidRDefault="00B631A3"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18"/>
                <w:szCs w:val="18"/>
              </w:rPr>
            </w:pPr>
            <w:r w:rsidRPr="005350C5">
              <w:rPr>
                <w:rFonts w:cstheme="minorHAnsi"/>
                <w:color w:val="000000"/>
                <w:sz w:val="18"/>
                <w:szCs w:val="18"/>
              </w:rPr>
              <w:t>- Assenza=0</w:t>
            </w:r>
          </w:p>
        </w:tc>
        <w:tc>
          <w:tcPr>
            <w:tcW w:w="488" w:type="dxa"/>
            <w:vAlign w:val="center"/>
          </w:tcPr>
          <w:p w14:paraId="37E25E62" w14:textId="6E71E378" w:rsidR="00B631A3" w:rsidRPr="005350C5" w:rsidRDefault="001B66BF" w:rsidP="00E4542E">
            <w:pPr>
              <w:autoSpaceDE w:val="0"/>
              <w:autoSpaceDN w:val="0"/>
              <w:adjustRightInd w:val="0"/>
              <w:spacing w:before="120" w:after="120"/>
              <w:contextualSpacing/>
              <w:jc w:val="center"/>
              <w:rPr>
                <w:rFonts w:cstheme="minorHAnsi"/>
                <w:sz w:val="18"/>
                <w:szCs w:val="18"/>
              </w:rPr>
            </w:pPr>
            <w:r w:rsidRPr="005350C5">
              <w:rPr>
                <w:rFonts w:cstheme="minorHAnsi"/>
                <w:sz w:val="18"/>
                <w:szCs w:val="18"/>
              </w:rPr>
              <w:t>10</w:t>
            </w:r>
          </w:p>
        </w:tc>
      </w:tr>
      <w:tr w:rsidR="00E4542E" w:rsidRPr="005350C5" w14:paraId="341610B1" w14:textId="77777777" w:rsidTr="00E4542E">
        <w:trPr>
          <w:trHeight w:val="1021"/>
          <w:jc w:val="center"/>
        </w:trPr>
        <w:tc>
          <w:tcPr>
            <w:tcW w:w="1838" w:type="dxa"/>
            <w:tcBorders>
              <w:top w:val="single" w:sz="2" w:space="0" w:color="auto"/>
            </w:tcBorders>
            <w:vAlign w:val="center"/>
          </w:tcPr>
          <w:p w14:paraId="2D1D6DA5" w14:textId="77777777"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heme="minorHAnsi"/>
                <w:color w:val="000000"/>
                <w:sz w:val="18"/>
                <w:szCs w:val="18"/>
              </w:rPr>
            </w:pPr>
            <w:r w:rsidRPr="005350C5">
              <w:rPr>
                <w:rFonts w:cstheme="minorHAnsi"/>
                <w:color w:val="000000"/>
                <w:sz w:val="18"/>
                <w:szCs w:val="18"/>
              </w:rPr>
              <w:t>C. Miglioramento del potenziale attrattivo della destinazione e contributo alla destagionalizzazione</w:t>
            </w:r>
          </w:p>
        </w:tc>
        <w:tc>
          <w:tcPr>
            <w:tcW w:w="5482" w:type="dxa"/>
            <w:tcBorders>
              <w:top w:val="single" w:sz="2" w:space="0" w:color="auto"/>
            </w:tcBorders>
            <w:vAlign w:val="center"/>
          </w:tcPr>
          <w:p w14:paraId="5D042A75" w14:textId="4571344D" w:rsidR="00E4542E" w:rsidRPr="005350C5" w:rsidRDefault="00E4542E" w:rsidP="00E4542E">
            <w:pPr>
              <w:jc w:val="left"/>
              <w:rPr>
                <w:rFonts w:cstheme="minorHAnsi"/>
                <w:color w:val="00000A"/>
                <w:sz w:val="18"/>
                <w:szCs w:val="18"/>
              </w:rPr>
            </w:pPr>
            <w:r w:rsidRPr="005350C5">
              <w:rPr>
                <w:rFonts w:cstheme="minorHAnsi"/>
                <w:color w:val="00000A"/>
                <w:sz w:val="18"/>
                <w:szCs w:val="18"/>
              </w:rPr>
              <w:t>C.1) Capacità del progetto di mettere in atto strumenti, azioni e modalità di intervento in grado di accrescere l’attrattività turistica della destinazione e contribuire a destagionalizzare la movimentazione turistica</w:t>
            </w:r>
          </w:p>
        </w:tc>
        <w:tc>
          <w:tcPr>
            <w:tcW w:w="1543" w:type="dxa"/>
            <w:tcBorders>
              <w:top w:val="single" w:sz="2" w:space="0" w:color="auto"/>
            </w:tcBorders>
            <w:vAlign w:val="center"/>
          </w:tcPr>
          <w:p w14:paraId="03DDC158" w14:textId="77777777"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18"/>
                <w:szCs w:val="18"/>
              </w:rPr>
            </w:pPr>
            <w:r w:rsidRPr="005350C5">
              <w:rPr>
                <w:rFonts w:cstheme="minorHAnsi"/>
                <w:color w:val="000000"/>
                <w:sz w:val="18"/>
                <w:szCs w:val="18"/>
              </w:rPr>
              <w:t>- Inadeguata: 0/10</w:t>
            </w:r>
          </w:p>
          <w:p w14:paraId="6D4F0397" w14:textId="77777777"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18"/>
                <w:szCs w:val="18"/>
              </w:rPr>
            </w:pPr>
            <w:r w:rsidRPr="005350C5">
              <w:rPr>
                <w:rFonts w:cstheme="minorHAnsi"/>
                <w:color w:val="000000"/>
                <w:sz w:val="18"/>
                <w:szCs w:val="18"/>
              </w:rPr>
              <w:t>- Insufficiente: 4/10</w:t>
            </w:r>
          </w:p>
          <w:p w14:paraId="0B49A1A8" w14:textId="77777777"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18"/>
                <w:szCs w:val="18"/>
              </w:rPr>
            </w:pPr>
            <w:r w:rsidRPr="005350C5">
              <w:rPr>
                <w:rFonts w:cstheme="minorHAnsi"/>
                <w:color w:val="000000"/>
                <w:sz w:val="18"/>
                <w:szCs w:val="18"/>
              </w:rPr>
              <w:t>- Sufficiente: 6/10</w:t>
            </w:r>
          </w:p>
          <w:p w14:paraId="22CB6FCB" w14:textId="77777777"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18"/>
                <w:szCs w:val="18"/>
              </w:rPr>
            </w:pPr>
            <w:r w:rsidRPr="005350C5">
              <w:rPr>
                <w:rFonts w:cstheme="minorHAnsi"/>
                <w:color w:val="000000"/>
                <w:sz w:val="18"/>
                <w:szCs w:val="18"/>
              </w:rPr>
              <w:t>- Buona: 8/10</w:t>
            </w:r>
          </w:p>
          <w:p w14:paraId="718C7657" w14:textId="77777777" w:rsidR="00E4542E" w:rsidRPr="005350C5" w:rsidRDefault="00E4542E" w:rsidP="00E4542E">
            <w:pPr>
              <w:autoSpaceDE w:val="0"/>
              <w:autoSpaceDN w:val="0"/>
              <w:adjustRightInd w:val="0"/>
              <w:spacing w:before="120" w:after="120"/>
              <w:contextualSpacing/>
              <w:rPr>
                <w:rFonts w:cstheme="minorHAnsi"/>
                <w:sz w:val="18"/>
                <w:szCs w:val="18"/>
              </w:rPr>
            </w:pPr>
            <w:r w:rsidRPr="005350C5">
              <w:rPr>
                <w:rFonts w:cstheme="minorHAnsi"/>
                <w:color w:val="000000"/>
                <w:sz w:val="18"/>
                <w:szCs w:val="18"/>
              </w:rPr>
              <w:t>- Ottima: 10/10</w:t>
            </w:r>
          </w:p>
        </w:tc>
        <w:tc>
          <w:tcPr>
            <w:tcW w:w="488" w:type="dxa"/>
            <w:tcBorders>
              <w:top w:val="single" w:sz="2" w:space="0" w:color="auto"/>
            </w:tcBorders>
            <w:vAlign w:val="center"/>
          </w:tcPr>
          <w:p w14:paraId="34A4DF44" w14:textId="77777777" w:rsidR="00E4542E" w:rsidRPr="005350C5" w:rsidRDefault="00E4542E" w:rsidP="00E4542E">
            <w:pPr>
              <w:autoSpaceDE w:val="0"/>
              <w:autoSpaceDN w:val="0"/>
              <w:adjustRightInd w:val="0"/>
              <w:spacing w:before="120" w:after="120"/>
              <w:contextualSpacing/>
              <w:jc w:val="center"/>
              <w:rPr>
                <w:rFonts w:cstheme="minorHAnsi"/>
                <w:sz w:val="18"/>
                <w:szCs w:val="18"/>
              </w:rPr>
            </w:pPr>
            <w:r w:rsidRPr="005350C5">
              <w:rPr>
                <w:rFonts w:cstheme="minorHAnsi"/>
                <w:sz w:val="18"/>
                <w:szCs w:val="18"/>
              </w:rPr>
              <w:t>10</w:t>
            </w:r>
          </w:p>
        </w:tc>
      </w:tr>
      <w:tr w:rsidR="00E4542E" w:rsidRPr="005350C5" w14:paraId="46FF8D94" w14:textId="77777777" w:rsidTr="00E4542E">
        <w:trPr>
          <w:trHeight w:val="659"/>
          <w:jc w:val="center"/>
        </w:trPr>
        <w:tc>
          <w:tcPr>
            <w:tcW w:w="1838" w:type="dxa"/>
            <w:vAlign w:val="center"/>
          </w:tcPr>
          <w:p w14:paraId="4D8B19BC" w14:textId="77777777"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heme="minorHAnsi"/>
                <w:color w:val="000000"/>
                <w:sz w:val="18"/>
                <w:szCs w:val="18"/>
              </w:rPr>
            </w:pPr>
            <w:r w:rsidRPr="005350C5">
              <w:rPr>
                <w:rFonts w:cstheme="minorHAnsi"/>
                <w:color w:val="000000"/>
                <w:sz w:val="18"/>
                <w:szCs w:val="18"/>
              </w:rPr>
              <w:t>D. Sostenibilità economico-finanziaria del progetto</w:t>
            </w:r>
          </w:p>
        </w:tc>
        <w:tc>
          <w:tcPr>
            <w:tcW w:w="5482" w:type="dxa"/>
            <w:vAlign w:val="center"/>
          </w:tcPr>
          <w:p w14:paraId="6C672D6A" w14:textId="77777777" w:rsidR="00E4542E" w:rsidRPr="005350C5" w:rsidRDefault="00E4542E" w:rsidP="00E4542E">
            <w:pPr>
              <w:jc w:val="left"/>
              <w:rPr>
                <w:rFonts w:cstheme="minorHAnsi"/>
                <w:color w:val="00000A"/>
                <w:sz w:val="18"/>
                <w:szCs w:val="18"/>
              </w:rPr>
            </w:pPr>
            <w:r w:rsidRPr="005350C5">
              <w:rPr>
                <w:rFonts w:cstheme="minorHAnsi"/>
                <w:color w:val="00000A"/>
                <w:sz w:val="18"/>
                <w:szCs w:val="18"/>
              </w:rPr>
              <w:t xml:space="preserve">D.1) Livello di cofinanziamento. </w:t>
            </w:r>
          </w:p>
          <w:p w14:paraId="4D463FD5" w14:textId="77777777" w:rsidR="00E4542E" w:rsidRPr="005350C5" w:rsidRDefault="00E4542E" w:rsidP="00E4542E">
            <w:pPr>
              <w:jc w:val="left"/>
              <w:rPr>
                <w:rFonts w:cstheme="minorHAnsi"/>
                <w:color w:val="00000A"/>
                <w:sz w:val="18"/>
                <w:szCs w:val="18"/>
              </w:rPr>
            </w:pPr>
            <w:r w:rsidRPr="005350C5">
              <w:rPr>
                <w:rFonts w:cstheme="minorHAnsi"/>
                <w:color w:val="00000A"/>
                <w:sz w:val="18"/>
                <w:szCs w:val="18"/>
              </w:rPr>
              <w:t xml:space="preserve">Finanziamento richiesto inferiore a quello massimo previsto. </w:t>
            </w:r>
          </w:p>
          <w:p w14:paraId="1B0B9FAE" w14:textId="22F05394" w:rsidR="00E4542E" w:rsidRPr="005350C5" w:rsidRDefault="00E4542E" w:rsidP="00E4542E">
            <w:pPr>
              <w:jc w:val="left"/>
              <w:rPr>
                <w:rFonts w:cstheme="minorHAnsi"/>
                <w:color w:val="00000A"/>
                <w:sz w:val="18"/>
                <w:szCs w:val="18"/>
              </w:rPr>
            </w:pPr>
            <w:r w:rsidRPr="005350C5">
              <w:rPr>
                <w:rFonts w:cstheme="minorHAnsi"/>
                <w:color w:val="00000A"/>
                <w:sz w:val="18"/>
                <w:szCs w:val="18"/>
              </w:rPr>
              <w:t>Viene attribuito un punto per ogni punto percentuale di contributo richiesto in meno rispetto all’intensità massima prevista</w:t>
            </w:r>
          </w:p>
        </w:tc>
        <w:tc>
          <w:tcPr>
            <w:tcW w:w="1543" w:type="dxa"/>
            <w:vAlign w:val="center"/>
          </w:tcPr>
          <w:p w14:paraId="27F98CC3" w14:textId="47FCEC13" w:rsidR="00E4542E" w:rsidRPr="005350C5" w:rsidRDefault="00E4542E" w:rsidP="00E4542E">
            <w:pPr>
              <w:autoSpaceDE w:val="0"/>
              <w:autoSpaceDN w:val="0"/>
              <w:adjustRightInd w:val="0"/>
              <w:spacing w:before="120" w:after="120"/>
              <w:contextualSpacing/>
              <w:rPr>
                <w:rFonts w:cstheme="minorHAnsi"/>
                <w:sz w:val="18"/>
                <w:szCs w:val="18"/>
              </w:rPr>
            </w:pPr>
            <w:r w:rsidRPr="005350C5">
              <w:rPr>
                <w:rFonts w:cstheme="minorHAnsi"/>
                <w:sz w:val="18"/>
                <w:szCs w:val="18"/>
              </w:rPr>
              <w:t xml:space="preserve">- Fino a </w:t>
            </w:r>
            <w:r w:rsidR="001B66BF" w:rsidRPr="005350C5">
              <w:rPr>
                <w:rFonts w:cstheme="minorHAnsi"/>
                <w:sz w:val="18"/>
                <w:szCs w:val="18"/>
              </w:rPr>
              <w:t>5</w:t>
            </w:r>
          </w:p>
        </w:tc>
        <w:tc>
          <w:tcPr>
            <w:tcW w:w="488" w:type="dxa"/>
            <w:vAlign w:val="center"/>
          </w:tcPr>
          <w:p w14:paraId="2B99D14F" w14:textId="17344B0B" w:rsidR="00E4542E" w:rsidRPr="005350C5" w:rsidRDefault="001B66BF" w:rsidP="00E4542E">
            <w:pPr>
              <w:autoSpaceDE w:val="0"/>
              <w:autoSpaceDN w:val="0"/>
              <w:adjustRightInd w:val="0"/>
              <w:spacing w:before="120" w:after="120"/>
              <w:contextualSpacing/>
              <w:jc w:val="center"/>
              <w:rPr>
                <w:rFonts w:cstheme="minorHAnsi"/>
                <w:sz w:val="18"/>
                <w:szCs w:val="18"/>
              </w:rPr>
            </w:pPr>
            <w:r w:rsidRPr="005350C5">
              <w:rPr>
                <w:rFonts w:cstheme="minorHAnsi"/>
                <w:sz w:val="18"/>
                <w:szCs w:val="18"/>
              </w:rPr>
              <w:t>5</w:t>
            </w:r>
          </w:p>
        </w:tc>
      </w:tr>
      <w:tr w:rsidR="00E4542E" w:rsidRPr="005350C5" w14:paraId="6F050FCB" w14:textId="77777777" w:rsidTr="00E4542E">
        <w:trPr>
          <w:jc w:val="center"/>
        </w:trPr>
        <w:tc>
          <w:tcPr>
            <w:tcW w:w="1838" w:type="dxa"/>
            <w:vAlign w:val="center"/>
          </w:tcPr>
          <w:p w14:paraId="54E7445A" w14:textId="77777777"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heme="minorHAnsi"/>
                <w:color w:val="000000"/>
                <w:sz w:val="18"/>
                <w:szCs w:val="18"/>
              </w:rPr>
            </w:pPr>
            <w:r w:rsidRPr="005350C5">
              <w:rPr>
                <w:rFonts w:cstheme="minorHAnsi"/>
                <w:color w:val="000000"/>
                <w:sz w:val="18"/>
                <w:szCs w:val="18"/>
              </w:rPr>
              <w:t>E. Competenze ed esperienze del soggetto proponente</w:t>
            </w:r>
          </w:p>
        </w:tc>
        <w:tc>
          <w:tcPr>
            <w:tcW w:w="5482" w:type="dxa"/>
            <w:vAlign w:val="center"/>
          </w:tcPr>
          <w:p w14:paraId="47360584" w14:textId="77777777"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heme="minorHAnsi"/>
                <w:color w:val="000000"/>
                <w:sz w:val="18"/>
                <w:szCs w:val="18"/>
              </w:rPr>
            </w:pPr>
            <w:r w:rsidRPr="005350C5">
              <w:rPr>
                <w:rFonts w:cstheme="minorHAnsi"/>
                <w:color w:val="000000"/>
                <w:sz w:val="18"/>
                <w:szCs w:val="18"/>
              </w:rPr>
              <w:t>E.1) Esperienza e competenze del responsabile di progetto sugli ambiti dell’intervento.</w:t>
            </w:r>
          </w:p>
          <w:p w14:paraId="7E7E641A" w14:textId="6165D682"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heme="minorHAnsi"/>
                <w:color w:val="000000"/>
                <w:sz w:val="18"/>
                <w:szCs w:val="18"/>
              </w:rPr>
            </w:pPr>
            <w:r w:rsidRPr="005350C5">
              <w:rPr>
                <w:rFonts w:cstheme="minorHAnsi"/>
                <w:color w:val="000000"/>
                <w:sz w:val="18"/>
                <w:szCs w:val="18"/>
              </w:rPr>
              <w:t>Da 6 a 8 anni: punti 5</w:t>
            </w:r>
          </w:p>
          <w:p w14:paraId="51D340C4" w14:textId="3C47E16D"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heme="minorHAnsi"/>
                <w:color w:val="000000"/>
                <w:sz w:val="18"/>
                <w:szCs w:val="18"/>
              </w:rPr>
            </w:pPr>
            <w:r w:rsidRPr="005350C5">
              <w:rPr>
                <w:rFonts w:cstheme="minorHAnsi"/>
                <w:color w:val="000000"/>
                <w:sz w:val="18"/>
                <w:szCs w:val="18"/>
              </w:rPr>
              <w:t>Da 9 a 12: punti 8</w:t>
            </w:r>
          </w:p>
          <w:p w14:paraId="30687AB1" w14:textId="2C9FF8E0"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heme="minorHAnsi"/>
                <w:color w:val="000000"/>
                <w:sz w:val="18"/>
                <w:szCs w:val="18"/>
              </w:rPr>
            </w:pPr>
            <w:r w:rsidRPr="005350C5">
              <w:rPr>
                <w:rFonts w:cstheme="minorHAnsi"/>
                <w:color w:val="000000"/>
                <w:sz w:val="18"/>
                <w:szCs w:val="18"/>
              </w:rPr>
              <w:t>Superiore a 12: punti 10</w:t>
            </w:r>
          </w:p>
          <w:p w14:paraId="3337A9D3" w14:textId="7A627448"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heme="minorHAnsi"/>
                <w:i/>
                <w:iCs/>
                <w:color w:val="000000"/>
                <w:sz w:val="18"/>
                <w:szCs w:val="18"/>
              </w:rPr>
            </w:pPr>
            <w:r w:rsidRPr="005350C5">
              <w:rPr>
                <w:rFonts w:cstheme="minorHAnsi"/>
                <w:i/>
                <w:iCs/>
                <w:color w:val="000000"/>
                <w:sz w:val="18"/>
                <w:szCs w:val="18"/>
              </w:rPr>
              <w:t>(Ai fini dell’assegnazione del punteggio occorre allegare</w:t>
            </w:r>
            <w:r w:rsidR="009745F8" w:rsidRPr="005350C5">
              <w:rPr>
                <w:rFonts w:cstheme="minorHAnsi"/>
                <w:i/>
                <w:iCs/>
                <w:color w:val="000000"/>
                <w:sz w:val="18"/>
                <w:szCs w:val="18"/>
              </w:rPr>
              <w:t xml:space="preserve"> alla domanda</w:t>
            </w:r>
            <w:r w:rsidRPr="005350C5">
              <w:rPr>
                <w:rFonts w:cstheme="minorHAnsi"/>
                <w:i/>
                <w:iCs/>
                <w:color w:val="000000"/>
                <w:sz w:val="18"/>
                <w:szCs w:val="18"/>
              </w:rPr>
              <w:t xml:space="preserve"> CV da cui si evincano gli anni di esperienza e le competenze nello specifico ambito di intervento)</w:t>
            </w:r>
          </w:p>
        </w:tc>
        <w:tc>
          <w:tcPr>
            <w:tcW w:w="1543" w:type="dxa"/>
            <w:vAlign w:val="center"/>
          </w:tcPr>
          <w:p w14:paraId="797ACF1A" w14:textId="77777777"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18"/>
                <w:szCs w:val="18"/>
              </w:rPr>
            </w:pPr>
            <w:r w:rsidRPr="005350C5">
              <w:rPr>
                <w:rFonts w:cstheme="minorHAnsi"/>
                <w:color w:val="000000"/>
                <w:sz w:val="18"/>
                <w:szCs w:val="18"/>
              </w:rPr>
              <w:t>- Fino a 10</w:t>
            </w:r>
          </w:p>
        </w:tc>
        <w:tc>
          <w:tcPr>
            <w:tcW w:w="488" w:type="dxa"/>
            <w:vAlign w:val="center"/>
          </w:tcPr>
          <w:p w14:paraId="77681546" w14:textId="77777777" w:rsidR="00E4542E" w:rsidRPr="005350C5" w:rsidRDefault="00E4542E" w:rsidP="00E4542E">
            <w:pPr>
              <w:autoSpaceDE w:val="0"/>
              <w:autoSpaceDN w:val="0"/>
              <w:adjustRightInd w:val="0"/>
              <w:spacing w:before="120" w:after="120"/>
              <w:contextualSpacing/>
              <w:jc w:val="center"/>
              <w:rPr>
                <w:rFonts w:cstheme="minorHAnsi"/>
                <w:sz w:val="18"/>
                <w:szCs w:val="18"/>
              </w:rPr>
            </w:pPr>
            <w:r w:rsidRPr="005350C5">
              <w:rPr>
                <w:rFonts w:cstheme="minorHAnsi"/>
                <w:sz w:val="18"/>
                <w:szCs w:val="18"/>
              </w:rPr>
              <w:t>10</w:t>
            </w:r>
          </w:p>
        </w:tc>
      </w:tr>
      <w:tr w:rsidR="00E4542E" w:rsidRPr="005350C5" w14:paraId="2783018E" w14:textId="77777777" w:rsidTr="00E4542E">
        <w:trPr>
          <w:trHeight w:val="1318"/>
          <w:jc w:val="center"/>
        </w:trPr>
        <w:tc>
          <w:tcPr>
            <w:tcW w:w="1838" w:type="dxa"/>
            <w:vAlign w:val="center"/>
          </w:tcPr>
          <w:p w14:paraId="303BD835" w14:textId="77777777"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heme="minorHAnsi"/>
                <w:color w:val="000000"/>
                <w:sz w:val="18"/>
                <w:szCs w:val="18"/>
              </w:rPr>
            </w:pPr>
            <w:r w:rsidRPr="005350C5">
              <w:rPr>
                <w:rFonts w:cstheme="minorHAnsi"/>
                <w:color w:val="000000"/>
                <w:sz w:val="18"/>
                <w:szCs w:val="18"/>
              </w:rPr>
              <w:t>F. Impatto e sostenibilità ambientale del progetto</w:t>
            </w:r>
          </w:p>
        </w:tc>
        <w:tc>
          <w:tcPr>
            <w:tcW w:w="5482" w:type="dxa"/>
            <w:vAlign w:val="center"/>
          </w:tcPr>
          <w:p w14:paraId="02E22DAB" w14:textId="61DE9A02"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heme="minorHAnsi"/>
                <w:color w:val="000000"/>
                <w:sz w:val="18"/>
                <w:szCs w:val="18"/>
              </w:rPr>
            </w:pPr>
            <w:r w:rsidRPr="005350C5">
              <w:rPr>
                <w:rFonts w:cstheme="minorHAnsi"/>
                <w:color w:val="000000"/>
                <w:sz w:val="18"/>
                <w:szCs w:val="18"/>
              </w:rPr>
              <w:t>F.1</w:t>
            </w:r>
            <w:r w:rsidR="00E07896" w:rsidRPr="005350C5">
              <w:rPr>
                <w:rFonts w:cstheme="minorHAnsi"/>
                <w:color w:val="000000"/>
                <w:sz w:val="18"/>
                <w:szCs w:val="18"/>
              </w:rPr>
              <w:t>)</w:t>
            </w:r>
            <w:r w:rsidRPr="005350C5">
              <w:rPr>
                <w:rFonts w:cstheme="minorHAnsi"/>
                <w:color w:val="000000"/>
                <w:sz w:val="18"/>
                <w:szCs w:val="18"/>
              </w:rPr>
              <w:t xml:space="preserve"> Azioni che contribuiscano a ridurre l’impatto ambientale del progetto: </w:t>
            </w:r>
          </w:p>
          <w:p w14:paraId="39FEA661" w14:textId="77777777"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heme="minorHAnsi"/>
                <w:color w:val="000000"/>
                <w:sz w:val="18"/>
                <w:szCs w:val="18"/>
              </w:rPr>
            </w:pPr>
            <w:r w:rsidRPr="005350C5">
              <w:rPr>
                <w:rFonts w:cstheme="minorHAnsi"/>
                <w:color w:val="000000"/>
                <w:sz w:val="18"/>
                <w:szCs w:val="18"/>
              </w:rPr>
              <w:t>a. Incentivazione della mobilità sostenibile per l’accesso e la fruizione dell’iniziativa: punti 3;</w:t>
            </w:r>
          </w:p>
          <w:p w14:paraId="7941A5FD" w14:textId="70983C3B"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600"/>
                <w:tab w:val="left" w:pos="6160"/>
                <w:tab w:val="left" w:pos="6720"/>
              </w:tabs>
              <w:autoSpaceDE w:val="0"/>
              <w:autoSpaceDN w:val="0"/>
              <w:adjustRightInd w:val="0"/>
              <w:jc w:val="left"/>
              <w:rPr>
                <w:rFonts w:cstheme="minorHAnsi"/>
                <w:color w:val="000000"/>
                <w:sz w:val="18"/>
                <w:szCs w:val="18"/>
              </w:rPr>
            </w:pPr>
            <w:r w:rsidRPr="005350C5">
              <w:rPr>
                <w:rFonts w:cstheme="minorHAnsi"/>
                <w:color w:val="000000"/>
                <w:sz w:val="18"/>
                <w:szCs w:val="18"/>
              </w:rPr>
              <w:t>b. Abbattimento emissione di CO2 tramite utilizzo di luci led e/o energie rinnovabili e/o gruppi elettrogeni euro 5: punti 3</w:t>
            </w:r>
            <w:r w:rsidR="00D738A1" w:rsidRPr="005350C5">
              <w:rPr>
                <w:rFonts w:cstheme="minorHAnsi"/>
                <w:color w:val="000000"/>
                <w:sz w:val="18"/>
                <w:szCs w:val="18"/>
              </w:rPr>
              <w:t>;</w:t>
            </w:r>
          </w:p>
          <w:p w14:paraId="6689C814" w14:textId="1B4B9BD9"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heme="minorHAnsi"/>
                <w:color w:val="000000"/>
                <w:sz w:val="18"/>
                <w:szCs w:val="18"/>
              </w:rPr>
            </w:pPr>
            <w:r w:rsidRPr="005350C5">
              <w:rPr>
                <w:rFonts w:cstheme="minorHAnsi"/>
                <w:color w:val="000000"/>
                <w:sz w:val="18"/>
                <w:szCs w:val="18"/>
              </w:rPr>
              <w:t>c. Altre soluzioni atte a ridurre/eliminare lo spreco di risorse, la produzione di rifiuti, il consumo di energia, l’inquinamento ambientale: punti 4</w:t>
            </w:r>
            <w:r w:rsidR="00D738A1" w:rsidRPr="005350C5">
              <w:rPr>
                <w:rFonts w:cstheme="minorHAnsi"/>
                <w:color w:val="000000"/>
                <w:sz w:val="18"/>
                <w:szCs w:val="18"/>
              </w:rPr>
              <w:t>.</w:t>
            </w:r>
          </w:p>
        </w:tc>
        <w:tc>
          <w:tcPr>
            <w:tcW w:w="1543" w:type="dxa"/>
            <w:vAlign w:val="center"/>
          </w:tcPr>
          <w:p w14:paraId="4ECD9A21" w14:textId="77777777"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18"/>
                <w:szCs w:val="18"/>
              </w:rPr>
            </w:pPr>
            <w:r w:rsidRPr="005350C5">
              <w:rPr>
                <w:rFonts w:cstheme="minorHAnsi"/>
                <w:color w:val="000000"/>
                <w:sz w:val="18"/>
                <w:szCs w:val="18"/>
              </w:rPr>
              <w:t>- Fino a 10</w:t>
            </w:r>
          </w:p>
        </w:tc>
        <w:tc>
          <w:tcPr>
            <w:tcW w:w="488" w:type="dxa"/>
            <w:vAlign w:val="center"/>
          </w:tcPr>
          <w:p w14:paraId="409ECF49" w14:textId="77777777" w:rsidR="00E4542E" w:rsidRPr="005350C5" w:rsidRDefault="00E4542E" w:rsidP="00E4542E">
            <w:pPr>
              <w:autoSpaceDE w:val="0"/>
              <w:autoSpaceDN w:val="0"/>
              <w:adjustRightInd w:val="0"/>
              <w:spacing w:before="120" w:after="120"/>
              <w:contextualSpacing/>
              <w:jc w:val="center"/>
              <w:rPr>
                <w:rFonts w:cstheme="minorHAnsi"/>
                <w:sz w:val="18"/>
                <w:szCs w:val="18"/>
              </w:rPr>
            </w:pPr>
            <w:r w:rsidRPr="005350C5">
              <w:rPr>
                <w:rFonts w:cstheme="minorHAnsi"/>
                <w:sz w:val="18"/>
                <w:szCs w:val="18"/>
              </w:rPr>
              <w:t>10</w:t>
            </w:r>
          </w:p>
        </w:tc>
      </w:tr>
      <w:tr w:rsidR="00E4542E" w:rsidRPr="005350C5" w14:paraId="594C44A4" w14:textId="77777777" w:rsidTr="00E4542E">
        <w:trPr>
          <w:jc w:val="center"/>
        </w:trPr>
        <w:tc>
          <w:tcPr>
            <w:tcW w:w="1838" w:type="dxa"/>
            <w:vAlign w:val="center"/>
          </w:tcPr>
          <w:p w14:paraId="67DF7CD9" w14:textId="77777777" w:rsidR="00E4542E" w:rsidRPr="005350C5" w:rsidRDefault="00E4542E" w:rsidP="00E4542E">
            <w:pPr>
              <w:autoSpaceDE w:val="0"/>
              <w:autoSpaceDN w:val="0"/>
              <w:adjustRightInd w:val="0"/>
              <w:spacing w:before="120" w:after="120"/>
              <w:contextualSpacing/>
              <w:jc w:val="left"/>
              <w:rPr>
                <w:rFonts w:cstheme="minorHAnsi"/>
                <w:sz w:val="18"/>
                <w:szCs w:val="18"/>
              </w:rPr>
            </w:pPr>
            <w:r w:rsidRPr="005350C5">
              <w:rPr>
                <w:rFonts w:cstheme="minorHAnsi"/>
                <w:sz w:val="18"/>
                <w:szCs w:val="18"/>
              </w:rPr>
              <w:lastRenderedPageBreak/>
              <w:t>G. Rilevanza della componente femminile e/o giovanile in termini di partecipazione alle attività</w:t>
            </w:r>
          </w:p>
        </w:tc>
        <w:tc>
          <w:tcPr>
            <w:tcW w:w="5482" w:type="dxa"/>
            <w:vAlign w:val="center"/>
          </w:tcPr>
          <w:p w14:paraId="4D3199C0" w14:textId="37C37B81" w:rsidR="00E4542E" w:rsidRPr="005350C5" w:rsidRDefault="00E4542E" w:rsidP="001B66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heme="minorHAnsi"/>
                <w:color w:val="000000"/>
                <w:sz w:val="18"/>
                <w:szCs w:val="18"/>
              </w:rPr>
            </w:pPr>
            <w:r w:rsidRPr="005350C5">
              <w:rPr>
                <w:rFonts w:cstheme="minorHAnsi"/>
                <w:color w:val="000000"/>
                <w:sz w:val="18"/>
                <w:szCs w:val="18"/>
              </w:rPr>
              <w:t>G.1) Rapporto pari o superiore al 50% tra numero di</w:t>
            </w:r>
            <w:r w:rsidR="001B66BF" w:rsidRPr="005350C5">
              <w:rPr>
                <w:rFonts w:cstheme="minorHAnsi"/>
                <w:color w:val="000000"/>
                <w:sz w:val="18"/>
                <w:szCs w:val="18"/>
              </w:rPr>
              <w:t xml:space="preserve"> </w:t>
            </w:r>
            <w:r w:rsidRPr="005350C5">
              <w:rPr>
                <w:rFonts w:cstheme="minorHAnsi"/>
                <w:color w:val="000000"/>
                <w:sz w:val="18"/>
                <w:szCs w:val="18"/>
              </w:rPr>
              <w:t xml:space="preserve">risorse umane di sesso femminile e/o di giovani (con meno di 41 anni) dedicato al progetto e numero complessivo del personale = punti </w:t>
            </w:r>
            <w:r w:rsidR="001E5621" w:rsidRPr="005350C5">
              <w:rPr>
                <w:rFonts w:cstheme="minorHAnsi"/>
                <w:color w:val="000000"/>
                <w:sz w:val="18"/>
                <w:szCs w:val="18"/>
              </w:rPr>
              <w:t>5</w:t>
            </w:r>
          </w:p>
        </w:tc>
        <w:tc>
          <w:tcPr>
            <w:tcW w:w="1543" w:type="dxa"/>
            <w:vAlign w:val="center"/>
          </w:tcPr>
          <w:p w14:paraId="02E4477A" w14:textId="77777777"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18"/>
                <w:szCs w:val="18"/>
              </w:rPr>
            </w:pPr>
            <w:r w:rsidRPr="005350C5">
              <w:rPr>
                <w:rFonts w:cstheme="minorHAnsi"/>
                <w:color w:val="000000"/>
                <w:sz w:val="18"/>
                <w:szCs w:val="18"/>
              </w:rPr>
              <w:t>- Presenza=5</w:t>
            </w:r>
          </w:p>
          <w:p w14:paraId="0A96B5F1" w14:textId="77777777" w:rsidR="00E4542E" w:rsidRPr="005350C5" w:rsidRDefault="00E4542E" w:rsidP="00E4542E">
            <w:pPr>
              <w:autoSpaceDE w:val="0"/>
              <w:autoSpaceDN w:val="0"/>
              <w:adjustRightInd w:val="0"/>
              <w:spacing w:before="120" w:after="120"/>
              <w:contextualSpacing/>
              <w:rPr>
                <w:rFonts w:cstheme="minorHAnsi"/>
                <w:sz w:val="18"/>
                <w:szCs w:val="18"/>
              </w:rPr>
            </w:pPr>
            <w:r w:rsidRPr="005350C5">
              <w:rPr>
                <w:rFonts w:cstheme="minorHAnsi"/>
                <w:color w:val="000000"/>
                <w:sz w:val="18"/>
                <w:szCs w:val="18"/>
              </w:rPr>
              <w:t>- Assenza=0</w:t>
            </w:r>
          </w:p>
        </w:tc>
        <w:tc>
          <w:tcPr>
            <w:tcW w:w="488" w:type="dxa"/>
            <w:vAlign w:val="center"/>
          </w:tcPr>
          <w:p w14:paraId="52CE8EE2" w14:textId="77777777" w:rsidR="00E4542E" w:rsidRPr="005350C5" w:rsidRDefault="00E4542E" w:rsidP="00E4542E">
            <w:pPr>
              <w:autoSpaceDE w:val="0"/>
              <w:autoSpaceDN w:val="0"/>
              <w:adjustRightInd w:val="0"/>
              <w:spacing w:before="120" w:after="120"/>
              <w:contextualSpacing/>
              <w:jc w:val="center"/>
              <w:rPr>
                <w:rFonts w:cstheme="minorHAnsi"/>
                <w:sz w:val="18"/>
                <w:szCs w:val="18"/>
              </w:rPr>
            </w:pPr>
            <w:r w:rsidRPr="005350C5">
              <w:rPr>
                <w:rFonts w:cstheme="minorHAnsi"/>
                <w:sz w:val="18"/>
                <w:szCs w:val="18"/>
              </w:rPr>
              <w:t>5</w:t>
            </w:r>
          </w:p>
        </w:tc>
      </w:tr>
      <w:tr w:rsidR="00E4542E" w:rsidRPr="005350C5" w14:paraId="079E7C81" w14:textId="77777777" w:rsidTr="001E5621">
        <w:trPr>
          <w:trHeight w:val="58"/>
          <w:jc w:val="center"/>
        </w:trPr>
        <w:tc>
          <w:tcPr>
            <w:tcW w:w="1838" w:type="dxa"/>
            <w:vAlign w:val="center"/>
          </w:tcPr>
          <w:p w14:paraId="5DF21C3F" w14:textId="77777777" w:rsidR="00E4542E" w:rsidRPr="005350C5" w:rsidRDefault="00E4542E" w:rsidP="00E4542E">
            <w:pPr>
              <w:autoSpaceDE w:val="0"/>
              <w:autoSpaceDN w:val="0"/>
              <w:adjustRightInd w:val="0"/>
              <w:spacing w:before="120" w:after="120"/>
              <w:contextualSpacing/>
              <w:jc w:val="left"/>
              <w:rPr>
                <w:rFonts w:cstheme="minorHAnsi"/>
                <w:sz w:val="18"/>
                <w:szCs w:val="18"/>
              </w:rPr>
            </w:pPr>
            <w:r w:rsidRPr="005350C5">
              <w:rPr>
                <w:rFonts w:cstheme="minorHAnsi"/>
                <w:sz w:val="18"/>
                <w:szCs w:val="18"/>
              </w:rPr>
              <w:t>H. Miglioramento dell’accessibilità e della fruibilità</w:t>
            </w:r>
          </w:p>
        </w:tc>
        <w:tc>
          <w:tcPr>
            <w:tcW w:w="5482" w:type="dxa"/>
            <w:vAlign w:val="center"/>
          </w:tcPr>
          <w:p w14:paraId="2C328078" w14:textId="33C71BCA"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heme="minorHAnsi"/>
                <w:color w:val="000000"/>
                <w:sz w:val="18"/>
                <w:szCs w:val="18"/>
              </w:rPr>
            </w:pPr>
            <w:r w:rsidRPr="005350C5">
              <w:rPr>
                <w:rFonts w:cstheme="minorHAnsi"/>
                <w:color w:val="000000"/>
                <w:sz w:val="18"/>
                <w:szCs w:val="18"/>
              </w:rPr>
              <w:t>H.1</w:t>
            </w:r>
            <w:r w:rsidR="00E07896" w:rsidRPr="005350C5">
              <w:rPr>
                <w:rFonts w:cstheme="minorHAnsi"/>
                <w:color w:val="000000"/>
                <w:sz w:val="18"/>
                <w:szCs w:val="18"/>
              </w:rPr>
              <w:t>)</w:t>
            </w:r>
            <w:r w:rsidRPr="005350C5">
              <w:rPr>
                <w:rFonts w:cstheme="minorHAnsi"/>
                <w:color w:val="000000"/>
                <w:sz w:val="18"/>
                <w:szCs w:val="18"/>
              </w:rPr>
              <w:t xml:space="preserve"> Azioni in grado di favorire l’accessibilità e la fruibilità dell’iniziativa:</w:t>
            </w:r>
          </w:p>
          <w:p w14:paraId="28773E6E" w14:textId="77777777"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heme="minorHAnsi"/>
                <w:color w:val="000000"/>
                <w:sz w:val="18"/>
                <w:szCs w:val="18"/>
              </w:rPr>
            </w:pPr>
            <w:r w:rsidRPr="005350C5">
              <w:rPr>
                <w:rFonts w:cstheme="minorHAnsi"/>
                <w:color w:val="000000"/>
                <w:sz w:val="18"/>
                <w:szCs w:val="18"/>
              </w:rPr>
              <w:t>A. Interventi che agevolano la fruizione da parte delle fasce meno incluse dal consumo culturale (giovani, anziani, fasce di popolazione a basso reddito) = punti 5;</w:t>
            </w:r>
          </w:p>
          <w:p w14:paraId="01A2DCB4" w14:textId="77777777"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heme="minorHAnsi"/>
                <w:color w:val="000000"/>
                <w:sz w:val="18"/>
                <w:szCs w:val="18"/>
              </w:rPr>
            </w:pPr>
            <w:r w:rsidRPr="005350C5">
              <w:rPr>
                <w:rFonts w:cstheme="minorHAnsi"/>
                <w:color w:val="000000"/>
                <w:sz w:val="18"/>
                <w:szCs w:val="18"/>
              </w:rPr>
              <w:t>B. Interventi che agevolano la fruizione da parte di persone con disabilità = punti 5.</w:t>
            </w:r>
          </w:p>
        </w:tc>
        <w:tc>
          <w:tcPr>
            <w:tcW w:w="1543" w:type="dxa"/>
            <w:vAlign w:val="center"/>
          </w:tcPr>
          <w:p w14:paraId="5FF99797" w14:textId="77777777" w:rsidR="00E4542E" w:rsidRPr="005350C5" w:rsidRDefault="00E4542E" w:rsidP="00E4542E">
            <w:pPr>
              <w:autoSpaceDE w:val="0"/>
              <w:autoSpaceDN w:val="0"/>
              <w:adjustRightInd w:val="0"/>
              <w:spacing w:before="120" w:after="120"/>
              <w:contextualSpacing/>
              <w:rPr>
                <w:rFonts w:cstheme="minorHAnsi"/>
                <w:sz w:val="18"/>
                <w:szCs w:val="18"/>
              </w:rPr>
            </w:pPr>
            <w:r w:rsidRPr="005350C5">
              <w:rPr>
                <w:rFonts w:cstheme="minorHAnsi"/>
                <w:color w:val="000000"/>
                <w:sz w:val="18"/>
                <w:szCs w:val="18"/>
              </w:rPr>
              <w:t>- Fino a 10</w:t>
            </w:r>
          </w:p>
        </w:tc>
        <w:tc>
          <w:tcPr>
            <w:tcW w:w="488" w:type="dxa"/>
            <w:vAlign w:val="center"/>
          </w:tcPr>
          <w:p w14:paraId="05397086" w14:textId="77777777" w:rsidR="00E4542E" w:rsidRPr="005350C5" w:rsidRDefault="00E4542E" w:rsidP="00E4542E">
            <w:pPr>
              <w:autoSpaceDE w:val="0"/>
              <w:autoSpaceDN w:val="0"/>
              <w:adjustRightInd w:val="0"/>
              <w:spacing w:before="120" w:after="120"/>
              <w:contextualSpacing/>
              <w:jc w:val="center"/>
              <w:rPr>
                <w:rFonts w:cstheme="minorHAnsi"/>
                <w:sz w:val="18"/>
                <w:szCs w:val="18"/>
              </w:rPr>
            </w:pPr>
            <w:r w:rsidRPr="005350C5">
              <w:rPr>
                <w:rFonts w:cstheme="minorHAnsi"/>
                <w:sz w:val="18"/>
                <w:szCs w:val="18"/>
              </w:rPr>
              <w:t>10</w:t>
            </w:r>
          </w:p>
        </w:tc>
      </w:tr>
      <w:tr w:rsidR="00E4542E" w:rsidRPr="005350C5" w14:paraId="05A9BAB0" w14:textId="77777777" w:rsidTr="00E4542E">
        <w:trPr>
          <w:jc w:val="center"/>
        </w:trPr>
        <w:tc>
          <w:tcPr>
            <w:tcW w:w="1838" w:type="dxa"/>
            <w:tcBorders>
              <w:top w:val="single" w:sz="2" w:space="0" w:color="auto"/>
              <w:left w:val="single" w:sz="2" w:space="0" w:color="auto"/>
              <w:bottom w:val="single" w:sz="2" w:space="0" w:color="auto"/>
              <w:right w:val="nil"/>
            </w:tcBorders>
            <w:vAlign w:val="center"/>
          </w:tcPr>
          <w:p w14:paraId="661B20B3" w14:textId="77777777" w:rsidR="00E4542E" w:rsidRPr="005350C5" w:rsidRDefault="00E4542E" w:rsidP="00E4542E">
            <w:pPr>
              <w:autoSpaceDE w:val="0"/>
              <w:autoSpaceDN w:val="0"/>
              <w:adjustRightInd w:val="0"/>
              <w:spacing w:before="120" w:after="120"/>
              <w:contextualSpacing/>
              <w:jc w:val="left"/>
              <w:rPr>
                <w:rFonts w:cstheme="minorHAnsi"/>
                <w:sz w:val="18"/>
                <w:szCs w:val="18"/>
              </w:rPr>
            </w:pPr>
          </w:p>
        </w:tc>
        <w:tc>
          <w:tcPr>
            <w:tcW w:w="5482" w:type="dxa"/>
            <w:tcBorders>
              <w:top w:val="single" w:sz="2" w:space="0" w:color="auto"/>
              <w:left w:val="nil"/>
              <w:bottom w:val="single" w:sz="2" w:space="0" w:color="auto"/>
              <w:right w:val="nil"/>
            </w:tcBorders>
            <w:vAlign w:val="center"/>
          </w:tcPr>
          <w:p w14:paraId="39C269F0" w14:textId="77777777"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heme="minorHAnsi"/>
                <w:b/>
                <w:bCs/>
                <w:color w:val="000000"/>
                <w:sz w:val="18"/>
                <w:szCs w:val="18"/>
              </w:rPr>
            </w:pPr>
          </w:p>
        </w:tc>
        <w:tc>
          <w:tcPr>
            <w:tcW w:w="1543" w:type="dxa"/>
            <w:tcBorders>
              <w:top w:val="single" w:sz="2" w:space="0" w:color="auto"/>
              <w:left w:val="nil"/>
              <w:bottom w:val="single" w:sz="2" w:space="0" w:color="auto"/>
              <w:right w:val="single" w:sz="2" w:space="0" w:color="auto"/>
            </w:tcBorders>
            <w:vAlign w:val="center"/>
          </w:tcPr>
          <w:p w14:paraId="72670024" w14:textId="77777777" w:rsidR="00E4542E" w:rsidRPr="005350C5" w:rsidRDefault="00E4542E" w:rsidP="00E4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color w:val="000000"/>
                <w:sz w:val="18"/>
                <w:szCs w:val="18"/>
              </w:rPr>
            </w:pPr>
            <w:r w:rsidRPr="005350C5">
              <w:rPr>
                <w:rFonts w:cstheme="minorHAnsi"/>
                <w:b/>
                <w:bCs/>
                <w:color w:val="000000"/>
                <w:sz w:val="18"/>
                <w:szCs w:val="18"/>
              </w:rPr>
              <w:t>Totale</w:t>
            </w:r>
          </w:p>
        </w:tc>
        <w:tc>
          <w:tcPr>
            <w:tcW w:w="488" w:type="dxa"/>
            <w:tcBorders>
              <w:left w:val="single" w:sz="2" w:space="0" w:color="auto"/>
            </w:tcBorders>
            <w:vAlign w:val="center"/>
          </w:tcPr>
          <w:p w14:paraId="747D4AC1" w14:textId="77777777" w:rsidR="00E4542E" w:rsidRPr="005350C5" w:rsidRDefault="00E4542E" w:rsidP="00E4542E">
            <w:pPr>
              <w:autoSpaceDE w:val="0"/>
              <w:autoSpaceDN w:val="0"/>
              <w:adjustRightInd w:val="0"/>
              <w:spacing w:before="120" w:after="120"/>
              <w:contextualSpacing/>
              <w:jc w:val="center"/>
              <w:rPr>
                <w:rFonts w:cstheme="minorHAnsi"/>
                <w:sz w:val="18"/>
                <w:szCs w:val="18"/>
              </w:rPr>
            </w:pPr>
            <w:r w:rsidRPr="005350C5">
              <w:rPr>
                <w:rFonts w:cstheme="minorHAnsi"/>
                <w:b/>
                <w:bCs/>
                <w:sz w:val="18"/>
                <w:szCs w:val="18"/>
              </w:rPr>
              <w:t>100</w:t>
            </w:r>
          </w:p>
        </w:tc>
      </w:tr>
    </w:tbl>
    <w:p w14:paraId="221A0AE1" w14:textId="77777777" w:rsidR="00C04872" w:rsidRPr="005350C5" w:rsidRDefault="00C04872" w:rsidP="00DF7810">
      <w:pPr>
        <w:autoSpaceDE w:val="0"/>
        <w:autoSpaceDN w:val="0"/>
        <w:adjustRightInd w:val="0"/>
        <w:spacing w:before="120" w:after="120" w:line="240" w:lineRule="auto"/>
        <w:contextualSpacing/>
        <w:rPr>
          <w:rFonts w:cs="Arial"/>
        </w:rPr>
      </w:pPr>
    </w:p>
    <w:p w14:paraId="22B24414" w14:textId="0EEEFF01" w:rsidR="00C04872" w:rsidRPr="005350C5" w:rsidRDefault="00C04872" w:rsidP="00EE6BF3">
      <w:pPr>
        <w:pStyle w:val="Paragrafoelenco"/>
        <w:numPr>
          <w:ilvl w:val="0"/>
          <w:numId w:val="20"/>
        </w:numPr>
        <w:ind w:left="426" w:hanging="426"/>
        <w:rPr>
          <w:rFonts w:cs="Arial"/>
        </w:rPr>
      </w:pPr>
      <w:r w:rsidRPr="005350C5">
        <w:rPr>
          <w:rFonts w:cs="Arial"/>
        </w:rPr>
        <w:t xml:space="preserve">Il punteggio finale massimo conseguibile sarà pari a </w:t>
      </w:r>
      <w:proofErr w:type="gramStart"/>
      <w:r w:rsidRPr="005350C5">
        <w:rPr>
          <w:rFonts w:cs="Arial"/>
        </w:rPr>
        <w:t>100</w:t>
      </w:r>
      <w:proofErr w:type="gramEnd"/>
      <w:r w:rsidRPr="005350C5">
        <w:rPr>
          <w:rFonts w:cs="Arial"/>
        </w:rPr>
        <w:t xml:space="preserve"> punti. </w:t>
      </w:r>
      <w:r w:rsidR="00E4542E" w:rsidRPr="005350C5">
        <w:rPr>
          <w:rFonts w:cs="Arial"/>
        </w:rPr>
        <w:t>Saranno</w:t>
      </w:r>
      <w:r w:rsidRPr="005350C5">
        <w:rPr>
          <w:rFonts w:cs="Arial"/>
        </w:rPr>
        <w:t xml:space="preserve"> finanziabili</w:t>
      </w:r>
      <w:r w:rsidR="001E5621" w:rsidRPr="005350C5">
        <w:rPr>
          <w:rFonts w:cs="Arial"/>
        </w:rPr>
        <w:t xml:space="preserve"> e inseriti nella graduatoria, predisposta per ciascuna tipologia di intervento di cui al par. 6,</w:t>
      </w:r>
      <w:r w:rsidRPr="005350C5">
        <w:rPr>
          <w:rFonts w:cs="Arial"/>
        </w:rPr>
        <w:t xml:space="preserve"> solo i progetti che avranno ottenuto un punteggio</w:t>
      </w:r>
      <w:r w:rsidR="00F23374" w:rsidRPr="005350C5">
        <w:rPr>
          <w:rFonts w:cs="Arial"/>
        </w:rPr>
        <w:t xml:space="preserve"> complessivo</w:t>
      </w:r>
      <w:r w:rsidRPr="005350C5">
        <w:rPr>
          <w:rFonts w:cs="Arial"/>
        </w:rPr>
        <w:t xml:space="preserve"> uguale o superiore alla soglia minima stabilita pari a 60/100.</w:t>
      </w:r>
    </w:p>
    <w:p w14:paraId="2BEA7966" w14:textId="77777777" w:rsidR="00C04872" w:rsidRPr="005350C5" w:rsidRDefault="00C04872" w:rsidP="00EE6BF3">
      <w:pPr>
        <w:pStyle w:val="Paragrafoelenco"/>
        <w:numPr>
          <w:ilvl w:val="0"/>
          <w:numId w:val="20"/>
        </w:numPr>
        <w:ind w:left="426" w:hanging="426"/>
        <w:rPr>
          <w:rFonts w:cs="Arial"/>
        </w:rPr>
      </w:pPr>
      <w:r w:rsidRPr="005350C5">
        <w:rPr>
          <w:rFonts w:cs="Arial"/>
        </w:rPr>
        <w:t>A parità di punteggio, i progetti saranno ordinati secondo il criterio della cronologia di presentazione.</w:t>
      </w:r>
    </w:p>
    <w:p w14:paraId="2F7BA439" w14:textId="77777777" w:rsidR="00190955" w:rsidRPr="005350C5" w:rsidRDefault="00190955" w:rsidP="00DF7810">
      <w:pPr>
        <w:autoSpaceDE w:val="0"/>
        <w:autoSpaceDN w:val="0"/>
        <w:adjustRightInd w:val="0"/>
        <w:spacing w:before="120" w:after="120" w:line="240" w:lineRule="auto"/>
        <w:contextualSpacing/>
        <w:rPr>
          <w:rFonts w:cs="Arial"/>
        </w:rPr>
      </w:pPr>
    </w:p>
    <w:p w14:paraId="77512B4F" w14:textId="3EB25EB0" w:rsidR="00607C7D" w:rsidRPr="005350C5" w:rsidRDefault="00C04872" w:rsidP="004F6BA6">
      <w:pPr>
        <w:pStyle w:val="Titolo1"/>
        <w:ind w:hanging="720"/>
      </w:pPr>
      <w:bookmarkStart w:id="12" w:name="_Toc201912445"/>
      <w:r w:rsidRPr="005350C5">
        <w:t>Concessione delle agevolazioni</w:t>
      </w:r>
      <w:bookmarkEnd w:id="12"/>
    </w:p>
    <w:p w14:paraId="0C3769AB" w14:textId="6E5D268D" w:rsidR="00C04872" w:rsidRPr="005350C5" w:rsidRDefault="00C04872" w:rsidP="00EE6BF3">
      <w:pPr>
        <w:pStyle w:val="Paragrafoelenco"/>
        <w:numPr>
          <w:ilvl w:val="0"/>
          <w:numId w:val="26"/>
        </w:numPr>
        <w:ind w:left="426" w:hanging="426"/>
        <w:rPr>
          <w:rFonts w:cs="Arial"/>
        </w:rPr>
      </w:pPr>
      <w:r w:rsidRPr="005350C5">
        <w:rPr>
          <w:rFonts w:cs="Arial"/>
        </w:rPr>
        <w:t xml:space="preserve">A conclusione della fase di istruttoria e valutazione, </w:t>
      </w:r>
      <w:r w:rsidR="00D81527" w:rsidRPr="005350C5">
        <w:rPr>
          <w:rFonts w:cs="Arial"/>
        </w:rPr>
        <w:t>la Commissione di valutazione trasmette le risultanze all</w:t>
      </w:r>
      <w:r w:rsidRPr="005350C5">
        <w:rPr>
          <w:rFonts w:cs="Arial"/>
        </w:rPr>
        <w:t>'Amministrazione Regionale,</w:t>
      </w:r>
      <w:r w:rsidR="00D81527" w:rsidRPr="005350C5">
        <w:rPr>
          <w:rFonts w:cs="Arial"/>
        </w:rPr>
        <w:t xml:space="preserve"> che</w:t>
      </w:r>
      <w:r w:rsidRPr="005350C5">
        <w:rPr>
          <w:rFonts w:cs="Arial"/>
        </w:rPr>
        <w:t xml:space="preserve"> preso atto degli esiti della valutazione, pubblica sul Bollettino Ufficiale della Regione Campania</w:t>
      </w:r>
      <w:r w:rsidR="001E5621" w:rsidRPr="005350C5">
        <w:rPr>
          <w:rFonts w:cs="Arial"/>
        </w:rPr>
        <w:t>,</w:t>
      </w:r>
      <w:r w:rsidRPr="005350C5">
        <w:rPr>
          <w:rFonts w:cs="Arial"/>
        </w:rPr>
        <w:t xml:space="preserve"> </w:t>
      </w:r>
      <w:r w:rsidR="001E5621" w:rsidRPr="005350C5">
        <w:rPr>
          <w:rFonts w:cs="Arial"/>
        </w:rPr>
        <w:t xml:space="preserve">per ciascuna tipologia di intervento di cui al par. 6, la graduatoria </w:t>
      </w:r>
      <w:r w:rsidRPr="005350C5">
        <w:rPr>
          <w:rFonts w:cs="Arial"/>
        </w:rPr>
        <w:t>dei soggetti ammissibili a finanziamento e degli eventuali soggetti esclusi, con l'indicazione delle cause di esclusione.</w:t>
      </w:r>
    </w:p>
    <w:p w14:paraId="7F59F7E6" w14:textId="608F0DB7" w:rsidR="00C04872" w:rsidRPr="005350C5" w:rsidRDefault="00C04872" w:rsidP="00EE6BF3">
      <w:pPr>
        <w:pStyle w:val="Paragrafoelenco"/>
        <w:numPr>
          <w:ilvl w:val="0"/>
          <w:numId w:val="26"/>
        </w:numPr>
        <w:ind w:left="426" w:hanging="426"/>
        <w:rPr>
          <w:rFonts w:cs="Arial"/>
        </w:rPr>
      </w:pPr>
      <w:r w:rsidRPr="005350C5">
        <w:rPr>
          <w:rFonts w:cs="Arial"/>
        </w:rPr>
        <w:t>Tale pubblicazione avrà valore di notifica a tutti gli effetti di legge al beneficiario di</w:t>
      </w:r>
      <w:r w:rsidR="00AA2C31" w:rsidRPr="005350C5">
        <w:rPr>
          <w:rFonts w:cs="Arial"/>
        </w:rPr>
        <w:t xml:space="preserve"> </w:t>
      </w:r>
      <w:r w:rsidRPr="005350C5">
        <w:rPr>
          <w:rFonts w:cs="Arial"/>
        </w:rPr>
        <w:t>ammissione alle agevolazioni.</w:t>
      </w:r>
    </w:p>
    <w:p w14:paraId="24BD1F65" w14:textId="77777777" w:rsidR="00D738A1" w:rsidRPr="005350C5" w:rsidRDefault="00D738A1" w:rsidP="00EE6BF3">
      <w:pPr>
        <w:pStyle w:val="Paragrafoelenco"/>
        <w:numPr>
          <w:ilvl w:val="0"/>
          <w:numId w:val="26"/>
        </w:numPr>
        <w:ind w:left="426" w:hanging="426"/>
        <w:rPr>
          <w:rFonts w:cs="Arial"/>
        </w:rPr>
      </w:pPr>
      <w:r w:rsidRPr="005350C5">
        <w:rPr>
          <w:rFonts w:cs="Arial"/>
        </w:rPr>
        <w:t>La Regione Campania procederà ad effettuare i controlli, funzionali alla pubblicazione della graduatoria e alla concessione delle agevolazioni, sulle dichiarazioni presentate dai soggetti ammessi, sulla regolarità del DURC e sulle informazioni antimafia.</w:t>
      </w:r>
    </w:p>
    <w:p w14:paraId="3B43F78B" w14:textId="13EB1EEF" w:rsidR="00C04872" w:rsidRPr="005350C5" w:rsidRDefault="00C04872" w:rsidP="00EE6BF3">
      <w:pPr>
        <w:pStyle w:val="Paragrafoelenco"/>
        <w:numPr>
          <w:ilvl w:val="0"/>
          <w:numId w:val="26"/>
        </w:numPr>
        <w:ind w:left="426" w:hanging="426"/>
        <w:rPr>
          <w:rFonts w:cs="Arial"/>
        </w:rPr>
      </w:pPr>
      <w:r w:rsidRPr="005350C5">
        <w:rPr>
          <w:rFonts w:cs="Arial"/>
        </w:rPr>
        <w:t>L’esito negativo di tali verifiche costituirà motivo di esclusione dalle agevolazioni.</w:t>
      </w:r>
      <w:r w:rsidR="00AA2C31" w:rsidRPr="005350C5">
        <w:rPr>
          <w:rFonts w:cs="Arial"/>
        </w:rPr>
        <w:t xml:space="preserve"> </w:t>
      </w:r>
    </w:p>
    <w:p w14:paraId="1C91039E" w14:textId="1F5D439D" w:rsidR="00207F2B" w:rsidRPr="005350C5" w:rsidRDefault="00C04872" w:rsidP="00EE6BF3">
      <w:pPr>
        <w:pStyle w:val="Paragrafoelenco"/>
        <w:numPr>
          <w:ilvl w:val="0"/>
          <w:numId w:val="26"/>
        </w:numPr>
        <w:ind w:left="426" w:hanging="426"/>
        <w:rPr>
          <w:rFonts w:cs="Arial"/>
        </w:rPr>
      </w:pPr>
      <w:r w:rsidRPr="005350C5">
        <w:rPr>
          <w:rFonts w:cs="Arial"/>
        </w:rPr>
        <w:t>Il richiedente ha l’obbligo di comunicare tutte le variazioni che dovessero intervenire</w:t>
      </w:r>
      <w:r w:rsidR="00AA2C31" w:rsidRPr="005350C5">
        <w:rPr>
          <w:rFonts w:cs="Arial"/>
        </w:rPr>
        <w:t xml:space="preserve"> </w:t>
      </w:r>
      <w:r w:rsidRPr="005350C5">
        <w:rPr>
          <w:rFonts w:cs="Arial"/>
        </w:rPr>
        <w:t>successivamente alla presentazione della domanda.</w:t>
      </w:r>
    </w:p>
    <w:p w14:paraId="12FC2118" w14:textId="77777777" w:rsidR="00207F2B" w:rsidRPr="005350C5" w:rsidRDefault="00207F2B" w:rsidP="00DF7810">
      <w:pPr>
        <w:autoSpaceDE w:val="0"/>
        <w:autoSpaceDN w:val="0"/>
        <w:adjustRightInd w:val="0"/>
        <w:spacing w:before="120" w:after="120" w:line="240" w:lineRule="auto"/>
        <w:contextualSpacing/>
        <w:jc w:val="center"/>
        <w:rPr>
          <w:rFonts w:cs="Arial"/>
          <w:b/>
        </w:rPr>
      </w:pPr>
    </w:p>
    <w:p w14:paraId="5A57E673" w14:textId="06611464" w:rsidR="001C4FA5" w:rsidRPr="005350C5" w:rsidRDefault="001C4FA5" w:rsidP="004F6BA6">
      <w:pPr>
        <w:pStyle w:val="Titolo1"/>
        <w:ind w:hanging="720"/>
      </w:pPr>
      <w:bookmarkStart w:id="13" w:name="_Toc201912446"/>
      <w:r w:rsidRPr="005350C5">
        <w:t xml:space="preserve">Obblighi dei soggetti </w:t>
      </w:r>
      <w:r w:rsidR="00A51D14" w:rsidRPr="005350C5">
        <w:t>beneficiari</w:t>
      </w:r>
      <w:bookmarkEnd w:id="13"/>
    </w:p>
    <w:p w14:paraId="5373015F" w14:textId="77777777" w:rsidR="00787B05" w:rsidRPr="005350C5" w:rsidRDefault="00787B05" w:rsidP="00EE6BF3">
      <w:pPr>
        <w:pStyle w:val="Paragrafoelenco"/>
        <w:numPr>
          <w:ilvl w:val="0"/>
          <w:numId w:val="21"/>
        </w:numPr>
        <w:ind w:left="426" w:hanging="426"/>
        <w:rPr>
          <w:rFonts w:ascii="Times New Roman" w:hAnsi="Times New Roman"/>
          <w:sz w:val="24"/>
          <w:szCs w:val="24"/>
          <w:lang w:eastAsia="it-IT"/>
        </w:rPr>
      </w:pPr>
      <w:r w:rsidRPr="005350C5">
        <w:rPr>
          <w:lang w:eastAsia="it-IT"/>
        </w:rPr>
        <w:t xml:space="preserve">Il </w:t>
      </w:r>
      <w:r w:rsidRPr="005350C5">
        <w:rPr>
          <w:rFonts w:cs="Arial"/>
        </w:rPr>
        <w:t>Beneficiario</w:t>
      </w:r>
      <w:r w:rsidRPr="005350C5">
        <w:rPr>
          <w:lang w:eastAsia="it-IT"/>
        </w:rPr>
        <w:t xml:space="preserve"> si obbliga a: </w:t>
      </w:r>
    </w:p>
    <w:p w14:paraId="3CA37516" w14:textId="77777777" w:rsidR="00713F60" w:rsidRPr="005350C5" w:rsidRDefault="00713F60" w:rsidP="00EE6BF3">
      <w:pPr>
        <w:pStyle w:val="Paragrafoelenco1"/>
        <w:numPr>
          <w:ilvl w:val="0"/>
          <w:numId w:val="43"/>
        </w:numPr>
        <w:spacing w:before="120" w:after="120" w:line="240" w:lineRule="auto"/>
        <w:contextualSpacing/>
        <w:rPr>
          <w:rFonts w:asciiTheme="minorHAnsi" w:hAnsiTheme="minorHAnsi"/>
        </w:rPr>
      </w:pPr>
      <w:r w:rsidRPr="005350C5">
        <w:rPr>
          <w:rFonts w:asciiTheme="minorHAnsi" w:hAnsiTheme="minorHAnsi"/>
        </w:rPr>
        <w:t>rispettare la normativa di riferimento di cui in premessa;</w:t>
      </w:r>
    </w:p>
    <w:p w14:paraId="5C9CC25F" w14:textId="278C9EE2" w:rsidR="00787B05" w:rsidRPr="005350C5" w:rsidRDefault="00787B05" w:rsidP="00EE6BF3">
      <w:pPr>
        <w:pStyle w:val="Paragrafoelenco1"/>
        <w:numPr>
          <w:ilvl w:val="0"/>
          <w:numId w:val="43"/>
        </w:numPr>
        <w:spacing w:before="120" w:after="120" w:line="240" w:lineRule="auto"/>
        <w:contextualSpacing/>
        <w:rPr>
          <w:rFonts w:asciiTheme="minorHAnsi" w:hAnsiTheme="minorHAnsi"/>
        </w:rPr>
      </w:pPr>
      <w:r w:rsidRPr="005350C5">
        <w:rPr>
          <w:rFonts w:asciiTheme="minorHAnsi" w:hAnsiTheme="minorHAnsi"/>
        </w:rPr>
        <w:t>concludere il progetto ammesso all’agevolazione entro i termini previsti nel provvedimento concessorio;</w:t>
      </w:r>
    </w:p>
    <w:p w14:paraId="129AC8F1" w14:textId="15543520" w:rsidR="00713F60" w:rsidRPr="005350C5" w:rsidRDefault="00713F60" w:rsidP="00EE6BF3">
      <w:pPr>
        <w:pStyle w:val="Paragrafoelenco1"/>
        <w:numPr>
          <w:ilvl w:val="0"/>
          <w:numId w:val="43"/>
        </w:numPr>
        <w:spacing w:before="120" w:after="120" w:line="240" w:lineRule="auto"/>
        <w:contextualSpacing/>
        <w:rPr>
          <w:rFonts w:asciiTheme="minorHAnsi" w:hAnsiTheme="minorHAnsi"/>
        </w:rPr>
      </w:pPr>
      <w:r w:rsidRPr="005350C5">
        <w:rPr>
          <w:rFonts w:asciiTheme="minorHAnsi" w:hAnsiTheme="minorHAnsi"/>
        </w:rPr>
        <w:t>comunicare alla Regione Campania, all’atto della richiesta di prima anticipazione, gli estremi identificativi del conto corrente bancario o postale, dedicato, anche in via non esclusiva, alle movimentazioni finanziarie afferenti all’operazione</w:t>
      </w:r>
      <w:r w:rsidR="00E4542E" w:rsidRPr="005350C5">
        <w:rPr>
          <w:rFonts w:asciiTheme="minorHAnsi" w:hAnsiTheme="minorHAnsi"/>
        </w:rPr>
        <w:t xml:space="preserve"> finanziata a valere sulle risorse FSC 2021-2027</w:t>
      </w:r>
      <w:r w:rsidRPr="005350C5">
        <w:rPr>
          <w:rFonts w:asciiTheme="minorHAnsi" w:hAnsiTheme="minorHAnsi"/>
        </w:rPr>
        <w:t>;</w:t>
      </w:r>
    </w:p>
    <w:p w14:paraId="4E45D51A" w14:textId="77777777" w:rsidR="00713F60" w:rsidRPr="005350C5" w:rsidRDefault="00713F60" w:rsidP="00EE6BF3">
      <w:pPr>
        <w:pStyle w:val="Paragrafoelenco1"/>
        <w:numPr>
          <w:ilvl w:val="0"/>
          <w:numId w:val="43"/>
        </w:numPr>
        <w:spacing w:before="120" w:after="120" w:line="240" w:lineRule="auto"/>
        <w:contextualSpacing/>
        <w:rPr>
          <w:rFonts w:asciiTheme="minorHAnsi" w:hAnsiTheme="minorHAnsi"/>
        </w:rPr>
      </w:pPr>
      <w:r w:rsidRPr="005350C5">
        <w:rPr>
          <w:rFonts w:asciiTheme="minorHAnsi" w:hAnsiTheme="minorHAnsi"/>
        </w:rPr>
        <w:lastRenderedPageBreak/>
        <w:t xml:space="preserve">riportare, in attuazione degli obblighi di cui all’art. 3, comma 5 e 7, della L. n. 136/2010, in relazione a ciascuna transazione </w:t>
      </w:r>
      <w:proofErr w:type="gramStart"/>
      <w:r w:rsidRPr="005350C5">
        <w:rPr>
          <w:rFonts w:asciiTheme="minorHAnsi" w:hAnsiTheme="minorHAnsi"/>
        </w:rPr>
        <w:t>posta in essere</w:t>
      </w:r>
      <w:proofErr w:type="gramEnd"/>
      <w:r w:rsidRPr="005350C5">
        <w:rPr>
          <w:rFonts w:asciiTheme="minorHAnsi" w:hAnsiTheme="minorHAnsi"/>
        </w:rPr>
        <w:t xml:space="preserve"> nella realizzazione delle attività, il Codice Unico di Progetto (CUP);</w:t>
      </w:r>
    </w:p>
    <w:p w14:paraId="5B0F5D04" w14:textId="77777777" w:rsidR="00713F60" w:rsidRPr="005350C5" w:rsidRDefault="00713F60" w:rsidP="00EE6BF3">
      <w:pPr>
        <w:pStyle w:val="Paragrafoelenco1"/>
        <w:numPr>
          <w:ilvl w:val="0"/>
          <w:numId w:val="43"/>
        </w:numPr>
        <w:spacing w:before="120" w:after="120" w:line="240" w:lineRule="auto"/>
        <w:contextualSpacing/>
        <w:rPr>
          <w:rFonts w:asciiTheme="minorHAnsi" w:hAnsiTheme="minorHAnsi"/>
        </w:rPr>
      </w:pPr>
      <w:r w:rsidRPr="005350C5">
        <w:rPr>
          <w:rFonts w:asciiTheme="minorHAnsi" w:hAnsiTheme="minorHAnsi"/>
        </w:rPr>
        <w:t>rispettare gli obblighi stabiliti dall’Atto di concessione sottoscritto a seguito dell’approvazione della graduatoria.</w:t>
      </w:r>
    </w:p>
    <w:p w14:paraId="29081AEF" w14:textId="089D4B8D" w:rsidR="00787B05" w:rsidRPr="005350C5" w:rsidRDefault="00787B05" w:rsidP="00EE6BF3">
      <w:pPr>
        <w:pStyle w:val="Paragrafoelenco1"/>
        <w:numPr>
          <w:ilvl w:val="0"/>
          <w:numId w:val="43"/>
        </w:numPr>
        <w:spacing w:before="120" w:after="120" w:line="240" w:lineRule="auto"/>
        <w:contextualSpacing/>
        <w:rPr>
          <w:rFonts w:asciiTheme="minorHAnsi" w:hAnsiTheme="minorHAnsi"/>
        </w:rPr>
      </w:pPr>
      <w:r w:rsidRPr="005350C5">
        <w:rPr>
          <w:rFonts w:asciiTheme="minorHAnsi" w:hAnsiTheme="minorHAnsi"/>
        </w:rPr>
        <w:t>presentare la rendicontazione e la domanda di erogazione del contributo entro il termine perentorio di conclusione delle operazioni come fissato in sede di decreto di concessione;</w:t>
      </w:r>
    </w:p>
    <w:p w14:paraId="4A00E113" w14:textId="6395220F" w:rsidR="00787B05" w:rsidRPr="005350C5" w:rsidRDefault="00787B05" w:rsidP="00EE6BF3">
      <w:pPr>
        <w:pStyle w:val="Paragrafoelenco1"/>
        <w:numPr>
          <w:ilvl w:val="0"/>
          <w:numId w:val="43"/>
        </w:numPr>
        <w:spacing w:before="120" w:after="120" w:line="240" w:lineRule="auto"/>
        <w:contextualSpacing/>
        <w:rPr>
          <w:rFonts w:asciiTheme="minorHAnsi" w:hAnsiTheme="minorHAnsi"/>
        </w:rPr>
      </w:pPr>
      <w:r w:rsidRPr="005350C5">
        <w:rPr>
          <w:rFonts w:asciiTheme="minorHAnsi" w:hAnsiTheme="minorHAnsi"/>
        </w:rPr>
        <w:t>assicurare che le attività realizzate non siano difformi da quelle individuate nella domanda di ammissione al contributo;</w:t>
      </w:r>
    </w:p>
    <w:p w14:paraId="15310F09" w14:textId="77777777" w:rsidR="00713F60" w:rsidRPr="005350C5" w:rsidRDefault="00713F60" w:rsidP="00EE6BF3">
      <w:pPr>
        <w:pStyle w:val="Paragrafoelenco1"/>
        <w:numPr>
          <w:ilvl w:val="0"/>
          <w:numId w:val="43"/>
        </w:numPr>
        <w:spacing w:before="120" w:after="120" w:line="240" w:lineRule="auto"/>
        <w:contextualSpacing/>
        <w:rPr>
          <w:rFonts w:asciiTheme="minorHAnsi" w:hAnsiTheme="minorHAnsi"/>
        </w:rPr>
      </w:pPr>
      <w:r w:rsidRPr="005350C5">
        <w:rPr>
          <w:rFonts w:asciiTheme="minorHAnsi" w:hAnsiTheme="minorHAnsi"/>
        </w:rPr>
        <w:t>istituire il fascicolo di progetto contenente tutta la documentazione amministrativa e contabile riferita al progetto stesso;</w:t>
      </w:r>
    </w:p>
    <w:p w14:paraId="474336AC" w14:textId="3F465A7E" w:rsidR="00787B05" w:rsidRPr="005350C5" w:rsidRDefault="00787B05" w:rsidP="00EE6BF3">
      <w:pPr>
        <w:pStyle w:val="Paragrafoelenco1"/>
        <w:numPr>
          <w:ilvl w:val="0"/>
          <w:numId w:val="43"/>
        </w:numPr>
        <w:spacing w:before="120" w:after="120" w:line="240" w:lineRule="auto"/>
        <w:contextualSpacing/>
        <w:rPr>
          <w:rFonts w:asciiTheme="minorHAnsi" w:hAnsiTheme="minorHAnsi"/>
        </w:rPr>
      </w:pPr>
      <w:r w:rsidRPr="005350C5">
        <w:rPr>
          <w:rFonts w:asciiTheme="minorHAnsi" w:hAnsiTheme="minorHAnsi"/>
        </w:rPr>
        <w:t>consentire, in ogni fase del procedimento, alla Regione o a soggetti da essa delegati o incaricati, di effettuare controlli ed ispezioni al fine di verificare le condizioni per la fruizione ed il mantenimento delle agevolazioni, nonché l’attuazione delle attività finanziate;</w:t>
      </w:r>
    </w:p>
    <w:p w14:paraId="0E26431E" w14:textId="32BB82D1" w:rsidR="00787B05" w:rsidRPr="005350C5" w:rsidRDefault="00787B05" w:rsidP="00EE6BF3">
      <w:pPr>
        <w:pStyle w:val="Paragrafoelenco1"/>
        <w:numPr>
          <w:ilvl w:val="0"/>
          <w:numId w:val="43"/>
        </w:numPr>
        <w:spacing w:before="120" w:after="120" w:line="240" w:lineRule="auto"/>
        <w:contextualSpacing/>
        <w:rPr>
          <w:rFonts w:asciiTheme="minorHAnsi" w:hAnsiTheme="minorHAnsi"/>
        </w:rPr>
      </w:pPr>
      <w:r w:rsidRPr="005350C5">
        <w:rPr>
          <w:rFonts w:asciiTheme="minorHAnsi" w:hAnsiTheme="minorHAnsi"/>
        </w:rPr>
        <w:t>comunicare preventivamente, anche ai fini di eventuali autorizzazioni da parte della Regione,</w:t>
      </w:r>
      <w:r w:rsidR="00C04872" w:rsidRPr="005350C5">
        <w:rPr>
          <w:rFonts w:asciiTheme="minorHAnsi" w:hAnsiTheme="minorHAnsi"/>
        </w:rPr>
        <w:t xml:space="preserve"> </w:t>
      </w:r>
      <w:r w:rsidRPr="005350C5">
        <w:rPr>
          <w:rFonts w:asciiTheme="minorHAnsi" w:hAnsiTheme="minorHAnsi"/>
        </w:rPr>
        <w:t>qualunque variazione della sede, dell’attività e della compagine sociale/associativa;</w:t>
      </w:r>
    </w:p>
    <w:p w14:paraId="51D47C7E" w14:textId="567ABB3B" w:rsidR="00787B05" w:rsidRPr="005350C5" w:rsidRDefault="00787B05" w:rsidP="00EE6BF3">
      <w:pPr>
        <w:pStyle w:val="Paragrafoelenco1"/>
        <w:numPr>
          <w:ilvl w:val="0"/>
          <w:numId w:val="43"/>
        </w:numPr>
        <w:spacing w:before="120" w:after="120" w:line="240" w:lineRule="auto"/>
        <w:contextualSpacing/>
        <w:rPr>
          <w:rFonts w:asciiTheme="minorHAnsi" w:hAnsiTheme="minorHAnsi"/>
        </w:rPr>
      </w:pPr>
      <w:r w:rsidRPr="005350C5">
        <w:rPr>
          <w:rFonts w:asciiTheme="minorHAnsi" w:hAnsiTheme="minorHAnsi"/>
        </w:rPr>
        <w:t>dare tempestiva comunicazione alla Regione dell'eventuale richiesta di ammissione a</w:t>
      </w:r>
      <w:r w:rsidR="00C04872" w:rsidRPr="005350C5">
        <w:rPr>
          <w:rFonts w:asciiTheme="minorHAnsi" w:hAnsiTheme="minorHAnsi"/>
        </w:rPr>
        <w:t xml:space="preserve"> </w:t>
      </w:r>
      <w:r w:rsidRPr="005350C5">
        <w:rPr>
          <w:rFonts w:asciiTheme="minorHAnsi" w:hAnsiTheme="minorHAnsi"/>
        </w:rPr>
        <w:t>procedure concorsuali, o della proposizione di istanze di fallimento o di azioni giudiziarie da</w:t>
      </w:r>
      <w:r w:rsidR="00C04872" w:rsidRPr="005350C5">
        <w:rPr>
          <w:rFonts w:asciiTheme="minorHAnsi" w:hAnsiTheme="minorHAnsi"/>
        </w:rPr>
        <w:t xml:space="preserve"> </w:t>
      </w:r>
      <w:r w:rsidRPr="005350C5">
        <w:rPr>
          <w:rFonts w:asciiTheme="minorHAnsi" w:hAnsiTheme="minorHAnsi"/>
        </w:rPr>
        <w:t>parte di terzi;</w:t>
      </w:r>
    </w:p>
    <w:p w14:paraId="5FB8C6C9" w14:textId="713884E7" w:rsidR="00787B05" w:rsidRPr="005350C5" w:rsidRDefault="00787B05" w:rsidP="00EE6BF3">
      <w:pPr>
        <w:pStyle w:val="Paragrafoelenco1"/>
        <w:numPr>
          <w:ilvl w:val="0"/>
          <w:numId w:val="43"/>
        </w:numPr>
        <w:spacing w:before="120" w:after="120" w:line="240" w:lineRule="auto"/>
        <w:contextualSpacing/>
        <w:rPr>
          <w:rFonts w:asciiTheme="minorHAnsi" w:hAnsiTheme="minorHAnsi"/>
        </w:rPr>
      </w:pPr>
      <w:r w:rsidRPr="005350C5">
        <w:rPr>
          <w:rFonts w:asciiTheme="minorHAnsi" w:hAnsiTheme="minorHAnsi"/>
        </w:rPr>
        <w:t>comunicare tempestivamente l’eventuale rinuncia alle agevolazioni concesse;</w:t>
      </w:r>
    </w:p>
    <w:p w14:paraId="4EDB576F" w14:textId="54520469" w:rsidR="00787B05" w:rsidRPr="005350C5" w:rsidRDefault="00787B05" w:rsidP="00EE6BF3">
      <w:pPr>
        <w:pStyle w:val="Paragrafoelenco1"/>
        <w:numPr>
          <w:ilvl w:val="0"/>
          <w:numId w:val="43"/>
        </w:numPr>
        <w:spacing w:before="120" w:after="120" w:line="240" w:lineRule="auto"/>
        <w:contextualSpacing/>
        <w:rPr>
          <w:rFonts w:asciiTheme="minorHAnsi" w:hAnsiTheme="minorHAnsi"/>
        </w:rPr>
      </w:pPr>
      <w:r w:rsidRPr="005350C5">
        <w:rPr>
          <w:rFonts w:asciiTheme="minorHAnsi" w:hAnsiTheme="minorHAnsi"/>
        </w:rPr>
        <w:t xml:space="preserve">conservare per tutto il periodo di realizzazione del progetto e sino al termine di </w:t>
      </w:r>
      <w:proofErr w:type="gramStart"/>
      <w:r w:rsidRPr="005350C5">
        <w:rPr>
          <w:rFonts w:asciiTheme="minorHAnsi" w:hAnsiTheme="minorHAnsi"/>
        </w:rPr>
        <w:t>10</w:t>
      </w:r>
      <w:proofErr w:type="gramEnd"/>
      <w:r w:rsidRPr="005350C5">
        <w:rPr>
          <w:rFonts w:asciiTheme="minorHAnsi" w:hAnsiTheme="minorHAnsi"/>
        </w:rPr>
        <w:t xml:space="preserve"> anni dalla data di erogazione del contributo, in fascicolo separato, tutta la documentazione relativa al progetto e al finanziamento dello stesso in copia originale o conforme all’originale;</w:t>
      </w:r>
    </w:p>
    <w:p w14:paraId="6643E662" w14:textId="011D686D" w:rsidR="00787B05" w:rsidRPr="005350C5" w:rsidRDefault="00787B05" w:rsidP="00EE6BF3">
      <w:pPr>
        <w:pStyle w:val="Paragrafoelenco1"/>
        <w:numPr>
          <w:ilvl w:val="0"/>
          <w:numId w:val="43"/>
        </w:numPr>
        <w:spacing w:before="120" w:after="120" w:line="240" w:lineRule="auto"/>
        <w:contextualSpacing/>
        <w:rPr>
          <w:rFonts w:asciiTheme="minorHAnsi" w:hAnsiTheme="minorHAnsi"/>
        </w:rPr>
      </w:pPr>
      <w:r w:rsidRPr="005350C5">
        <w:rPr>
          <w:rFonts w:asciiTheme="minorHAnsi" w:hAnsiTheme="minorHAnsi"/>
        </w:rPr>
        <w:t>essere in regola con il pagamento degli oneri contributivi e previdenziali e con le norme in materia di sicurezza sui luoghi di lavoro;</w:t>
      </w:r>
    </w:p>
    <w:p w14:paraId="05905C99" w14:textId="0A55D10F" w:rsidR="00787B05" w:rsidRPr="005350C5" w:rsidRDefault="00787B05" w:rsidP="00EE6BF3">
      <w:pPr>
        <w:pStyle w:val="Paragrafoelenco1"/>
        <w:numPr>
          <w:ilvl w:val="0"/>
          <w:numId w:val="43"/>
        </w:numPr>
        <w:spacing w:before="120" w:after="120" w:line="240" w:lineRule="auto"/>
        <w:contextualSpacing/>
        <w:rPr>
          <w:rFonts w:asciiTheme="minorHAnsi" w:hAnsiTheme="minorHAnsi"/>
        </w:rPr>
      </w:pPr>
      <w:r w:rsidRPr="005350C5">
        <w:rPr>
          <w:rFonts w:asciiTheme="minorHAnsi" w:hAnsiTheme="minorHAnsi"/>
        </w:rPr>
        <w:t xml:space="preserve">realizzare azioni informative e pubblicitarie che diano visibilità alle iniziative cofinanziate dalla Regione in conformità agli obblighi in materia di informazione e comunicazione </w:t>
      </w:r>
      <w:r w:rsidR="00E4542E" w:rsidRPr="005350C5">
        <w:rPr>
          <w:rFonts w:asciiTheme="minorHAnsi" w:hAnsiTheme="minorHAnsi"/>
        </w:rPr>
        <w:t>previsti dall’Accordo e dal manuale delle procedure</w:t>
      </w:r>
      <w:r w:rsidRPr="005350C5">
        <w:rPr>
          <w:rFonts w:asciiTheme="minorHAnsi" w:hAnsiTheme="minorHAnsi"/>
        </w:rPr>
        <w:t>;</w:t>
      </w:r>
    </w:p>
    <w:p w14:paraId="0BA21127" w14:textId="5DE88456" w:rsidR="00787B05" w:rsidRPr="005350C5" w:rsidRDefault="00787B05" w:rsidP="00EE6BF3">
      <w:pPr>
        <w:pStyle w:val="Paragrafoelenco1"/>
        <w:numPr>
          <w:ilvl w:val="0"/>
          <w:numId w:val="43"/>
        </w:numPr>
        <w:spacing w:before="120" w:after="120" w:line="240" w:lineRule="auto"/>
        <w:contextualSpacing/>
        <w:rPr>
          <w:rFonts w:asciiTheme="minorHAnsi" w:hAnsiTheme="minorHAnsi"/>
        </w:rPr>
      </w:pPr>
      <w:r w:rsidRPr="005350C5">
        <w:rPr>
          <w:rFonts w:asciiTheme="minorHAnsi" w:hAnsiTheme="minorHAnsi"/>
        </w:rPr>
        <w:t>trasmettere i dati di monitoraggio finanziario, procedurale e fisico secondo quanto definito dall'Amministrazione Regionale;</w:t>
      </w:r>
    </w:p>
    <w:p w14:paraId="4CEE02F5" w14:textId="12A05681" w:rsidR="004B1775" w:rsidRPr="005350C5" w:rsidRDefault="00F12B2F" w:rsidP="00EE6BF3">
      <w:pPr>
        <w:pStyle w:val="Paragrafoelenco1"/>
        <w:numPr>
          <w:ilvl w:val="0"/>
          <w:numId w:val="43"/>
        </w:numPr>
        <w:spacing w:before="120" w:after="120" w:line="240" w:lineRule="auto"/>
        <w:contextualSpacing/>
        <w:rPr>
          <w:rFonts w:asciiTheme="minorHAnsi" w:hAnsiTheme="minorHAnsi"/>
        </w:rPr>
      </w:pPr>
      <w:r w:rsidRPr="005350C5">
        <w:rPr>
          <w:rFonts w:asciiTheme="minorHAnsi" w:hAnsiTheme="minorHAnsi"/>
        </w:rPr>
        <w:t>rispettare gli obblighi di cui alla L</w:t>
      </w:r>
      <w:r w:rsidR="009E1B4D" w:rsidRPr="005350C5">
        <w:rPr>
          <w:rFonts w:asciiTheme="minorHAnsi" w:hAnsiTheme="minorHAnsi"/>
        </w:rPr>
        <w:t>egge n. 136 del 13/08/2010</w:t>
      </w:r>
      <w:r w:rsidRPr="005350C5">
        <w:rPr>
          <w:rFonts w:asciiTheme="minorHAnsi" w:hAnsiTheme="minorHAnsi"/>
        </w:rPr>
        <w:t xml:space="preserve"> </w:t>
      </w:r>
      <w:r w:rsidR="009E1B4D" w:rsidRPr="005350C5">
        <w:rPr>
          <w:rFonts w:asciiTheme="minorHAnsi" w:hAnsiTheme="minorHAnsi"/>
        </w:rPr>
        <w:t>recante disposizioni in materia di “Tracciabilità dei flussi finanziari”</w:t>
      </w:r>
      <w:r w:rsidR="007F6FC5" w:rsidRPr="005350C5">
        <w:rPr>
          <w:rFonts w:asciiTheme="minorHAnsi" w:hAnsiTheme="minorHAnsi"/>
        </w:rPr>
        <w:t>;</w:t>
      </w:r>
    </w:p>
    <w:p w14:paraId="37E12DF6" w14:textId="1941E15A" w:rsidR="00787B05" w:rsidRPr="005350C5" w:rsidRDefault="00055589" w:rsidP="00EE6BF3">
      <w:pPr>
        <w:pStyle w:val="Paragrafoelenco1"/>
        <w:numPr>
          <w:ilvl w:val="0"/>
          <w:numId w:val="43"/>
        </w:numPr>
        <w:spacing w:before="120" w:after="120" w:line="240" w:lineRule="auto"/>
        <w:contextualSpacing/>
        <w:rPr>
          <w:rFonts w:asciiTheme="minorHAnsi" w:hAnsiTheme="minorHAnsi"/>
        </w:rPr>
      </w:pPr>
      <w:r w:rsidRPr="005350C5">
        <w:rPr>
          <w:rFonts w:asciiTheme="minorHAnsi" w:hAnsiTheme="minorHAnsi"/>
        </w:rPr>
        <w:t xml:space="preserve">attenersi alle </w:t>
      </w:r>
      <w:r w:rsidR="00787B05" w:rsidRPr="005350C5">
        <w:rPr>
          <w:rFonts w:asciiTheme="minorHAnsi" w:hAnsiTheme="minorHAnsi"/>
        </w:rPr>
        <w:t xml:space="preserve">vigenti </w:t>
      </w:r>
      <w:r w:rsidRPr="005350C5">
        <w:rPr>
          <w:rFonts w:asciiTheme="minorHAnsi" w:hAnsiTheme="minorHAnsi"/>
        </w:rPr>
        <w:t>disposizioni di cui al Manuale delle procedure di gestione</w:t>
      </w:r>
      <w:r w:rsidR="00713F60" w:rsidRPr="005350C5">
        <w:rPr>
          <w:rFonts w:asciiTheme="minorHAnsi" w:hAnsiTheme="minorHAnsi"/>
        </w:rPr>
        <w:t>.</w:t>
      </w:r>
    </w:p>
    <w:p w14:paraId="2A20ACEB" w14:textId="77777777" w:rsidR="00490C06" w:rsidRPr="005350C5" w:rsidRDefault="00490C06" w:rsidP="00ED581E">
      <w:pPr>
        <w:pStyle w:val="Paragrafoelenco1"/>
        <w:spacing w:before="120" w:after="120" w:line="240" w:lineRule="auto"/>
        <w:ind w:left="0"/>
        <w:contextualSpacing/>
        <w:rPr>
          <w:rFonts w:asciiTheme="minorHAnsi" w:hAnsiTheme="minorHAnsi" w:cs="Calibri"/>
        </w:rPr>
      </w:pPr>
    </w:p>
    <w:p w14:paraId="2D0BC6FC" w14:textId="3D69F465" w:rsidR="00EE0932" w:rsidRPr="005350C5" w:rsidRDefault="004F6BA6" w:rsidP="004F6BA6">
      <w:pPr>
        <w:pStyle w:val="Titolo1"/>
        <w:ind w:hanging="720"/>
      </w:pPr>
      <w:bookmarkStart w:id="14" w:name="_Toc201912447"/>
      <w:r w:rsidRPr="005350C5">
        <w:t>Modalità e tempi di esecuzione dei progetti</w:t>
      </w:r>
      <w:bookmarkEnd w:id="14"/>
    </w:p>
    <w:p w14:paraId="0266AC22" w14:textId="35AC7CD0" w:rsidR="00EE0932" w:rsidRPr="005350C5" w:rsidRDefault="00EE0932" w:rsidP="00EE6BF3">
      <w:pPr>
        <w:pStyle w:val="Paragrafoelenco"/>
        <w:numPr>
          <w:ilvl w:val="0"/>
          <w:numId w:val="32"/>
        </w:numPr>
        <w:ind w:left="426" w:hanging="426"/>
        <w:rPr>
          <w:rFonts w:cs="Arial"/>
        </w:rPr>
      </w:pPr>
      <w:r w:rsidRPr="005350C5">
        <w:rPr>
          <w:rFonts w:cs="Arial"/>
        </w:rPr>
        <w:t>I soggetti ammessi alle agevolazioni</w:t>
      </w:r>
      <w:r w:rsidR="00120A7B" w:rsidRPr="005350C5">
        <w:rPr>
          <w:rFonts w:cs="Arial"/>
        </w:rPr>
        <w:t xml:space="preserve">, dovranno sottoscrivere, a seguito della pubblicazione del decreto di approvazione, </w:t>
      </w:r>
      <w:r w:rsidRPr="005350C5">
        <w:rPr>
          <w:rFonts w:cs="Arial"/>
        </w:rPr>
        <w:t xml:space="preserve">apposito </w:t>
      </w:r>
      <w:r w:rsidR="004F6BA6" w:rsidRPr="005350C5">
        <w:rPr>
          <w:rFonts w:cs="Arial"/>
        </w:rPr>
        <w:t>atto</w:t>
      </w:r>
      <w:r w:rsidRPr="005350C5">
        <w:rPr>
          <w:rFonts w:cs="Arial"/>
        </w:rPr>
        <w:t xml:space="preserve"> di concessione, che</w:t>
      </w:r>
      <w:r w:rsidR="004F6BA6" w:rsidRPr="005350C5">
        <w:rPr>
          <w:rFonts w:cs="Arial"/>
        </w:rPr>
        <w:t xml:space="preserve"> </w:t>
      </w:r>
      <w:r w:rsidRPr="005350C5">
        <w:rPr>
          <w:rFonts w:cs="Arial"/>
        </w:rPr>
        <w:t>impegnerà i beneficiari a realizzare gli interventi secondo quanto indicato nella</w:t>
      </w:r>
      <w:r w:rsidR="004F6BA6" w:rsidRPr="005350C5">
        <w:rPr>
          <w:rFonts w:cs="Arial"/>
        </w:rPr>
        <w:t xml:space="preserve"> </w:t>
      </w:r>
      <w:r w:rsidRPr="005350C5">
        <w:rPr>
          <w:rFonts w:cs="Arial"/>
        </w:rPr>
        <w:t>documentazione presentata, con le eventuali variazioni apportate in fase di istruttoria, e a</w:t>
      </w:r>
      <w:r w:rsidR="004F6BA6" w:rsidRPr="005350C5">
        <w:rPr>
          <w:rFonts w:cs="Arial"/>
        </w:rPr>
        <w:t xml:space="preserve"> </w:t>
      </w:r>
      <w:r w:rsidRPr="005350C5">
        <w:rPr>
          <w:rFonts w:cs="Arial"/>
        </w:rPr>
        <w:t>rispettare tutti gli obblighi assunti con la sottoscrizione della domanda di agevolazione.</w:t>
      </w:r>
    </w:p>
    <w:p w14:paraId="17502DD9" w14:textId="4BCF41E4" w:rsidR="00EE0932" w:rsidRPr="005350C5" w:rsidRDefault="00EE0932" w:rsidP="00EE6BF3">
      <w:pPr>
        <w:pStyle w:val="Paragrafoelenco"/>
        <w:numPr>
          <w:ilvl w:val="0"/>
          <w:numId w:val="32"/>
        </w:numPr>
        <w:ind w:left="426" w:hanging="426"/>
        <w:rPr>
          <w:rFonts w:cs="Arial"/>
        </w:rPr>
      </w:pPr>
      <w:r w:rsidRPr="005350C5">
        <w:rPr>
          <w:rFonts w:cs="Arial"/>
        </w:rPr>
        <w:t>L’“avvio dei lavori” deve avvenire obbligatoriamente entro 30 (trenta) giorni dalla data di</w:t>
      </w:r>
      <w:r w:rsidR="004F6BA6" w:rsidRPr="005350C5">
        <w:rPr>
          <w:rFonts w:cs="Arial"/>
        </w:rPr>
        <w:t xml:space="preserve"> </w:t>
      </w:r>
      <w:r w:rsidR="00F371C1" w:rsidRPr="005350C5">
        <w:rPr>
          <w:rFonts w:cs="Arial"/>
        </w:rPr>
        <w:t>sottoscrizione</w:t>
      </w:r>
      <w:r w:rsidRPr="005350C5">
        <w:rPr>
          <w:rFonts w:cs="Arial"/>
        </w:rPr>
        <w:t xml:space="preserve"> del provvedimento di concessione.</w:t>
      </w:r>
    </w:p>
    <w:p w14:paraId="3F5EA12F" w14:textId="46FAB3D7" w:rsidR="00EE0932" w:rsidRPr="005350C5" w:rsidRDefault="00EE0932" w:rsidP="00EE6BF3">
      <w:pPr>
        <w:pStyle w:val="Paragrafoelenco"/>
        <w:numPr>
          <w:ilvl w:val="0"/>
          <w:numId w:val="32"/>
        </w:numPr>
        <w:ind w:left="426" w:hanging="426"/>
        <w:rPr>
          <w:rFonts w:cs="Arial"/>
        </w:rPr>
      </w:pPr>
      <w:r w:rsidRPr="005350C5">
        <w:rPr>
          <w:rFonts w:cs="Arial"/>
        </w:rPr>
        <w:t>Il soggetto beneficiario, entro 30 (trenta) giorni dalla data di ricevimento del decreto di</w:t>
      </w:r>
      <w:r w:rsidR="004F6BA6" w:rsidRPr="005350C5">
        <w:rPr>
          <w:rFonts w:cs="Arial"/>
        </w:rPr>
        <w:t xml:space="preserve"> </w:t>
      </w:r>
      <w:r w:rsidRPr="005350C5">
        <w:rPr>
          <w:rFonts w:cs="Arial"/>
        </w:rPr>
        <w:t>concessione dovrà comunicare all'Amministrazione</w:t>
      </w:r>
      <w:r w:rsidR="004F6BA6" w:rsidRPr="005350C5">
        <w:rPr>
          <w:rFonts w:cs="Arial"/>
        </w:rPr>
        <w:t xml:space="preserve"> </w:t>
      </w:r>
      <w:r w:rsidRPr="005350C5">
        <w:rPr>
          <w:rFonts w:cs="Arial"/>
        </w:rPr>
        <w:t>Regionale la data di avvio delle attività e le coordinate del conto corrente bancario o postale</w:t>
      </w:r>
      <w:r w:rsidR="004F6BA6" w:rsidRPr="005350C5">
        <w:rPr>
          <w:rFonts w:cs="Arial"/>
        </w:rPr>
        <w:t xml:space="preserve"> </w:t>
      </w:r>
      <w:r w:rsidRPr="005350C5">
        <w:rPr>
          <w:rFonts w:cs="Arial"/>
        </w:rPr>
        <w:t>dedicato alla gestione dei movimenti finanziari afferenti alla realizzazione del progetto.</w:t>
      </w:r>
    </w:p>
    <w:p w14:paraId="242B8B82" w14:textId="4A588B80" w:rsidR="00EE0932" w:rsidRPr="005350C5" w:rsidRDefault="00EE0932" w:rsidP="00EE6BF3">
      <w:pPr>
        <w:pStyle w:val="Paragrafoelenco"/>
        <w:numPr>
          <w:ilvl w:val="0"/>
          <w:numId w:val="32"/>
        </w:numPr>
        <w:ind w:left="426" w:hanging="426"/>
        <w:rPr>
          <w:rFonts w:cs="Arial"/>
        </w:rPr>
      </w:pPr>
      <w:r w:rsidRPr="005350C5">
        <w:rPr>
          <w:rFonts w:cs="Arial"/>
        </w:rPr>
        <w:t>Il beneficiario dovrà utilizzare il conto dedicato sia per effettuare i pagamenti che per ricevere</w:t>
      </w:r>
      <w:r w:rsidR="004F6BA6" w:rsidRPr="005350C5">
        <w:rPr>
          <w:rFonts w:cs="Arial"/>
        </w:rPr>
        <w:t xml:space="preserve"> </w:t>
      </w:r>
      <w:r w:rsidRPr="005350C5">
        <w:rPr>
          <w:rFonts w:cs="Arial"/>
        </w:rPr>
        <w:t>il relativo contributo.</w:t>
      </w:r>
    </w:p>
    <w:p w14:paraId="7ECED4CC" w14:textId="0FF83CE3" w:rsidR="00EE0932" w:rsidRPr="005350C5" w:rsidRDefault="00EE0932" w:rsidP="00EE6BF3">
      <w:pPr>
        <w:pStyle w:val="Paragrafoelenco"/>
        <w:numPr>
          <w:ilvl w:val="0"/>
          <w:numId w:val="32"/>
        </w:numPr>
        <w:ind w:left="426" w:hanging="426"/>
        <w:rPr>
          <w:rFonts w:cs="Arial"/>
        </w:rPr>
      </w:pPr>
      <w:r w:rsidRPr="005350C5">
        <w:rPr>
          <w:rFonts w:cs="Arial"/>
        </w:rPr>
        <w:lastRenderedPageBreak/>
        <w:t xml:space="preserve">Le attività previste dovranno essere realizzate entro il termine perentorio di </w:t>
      </w:r>
      <w:r w:rsidR="003A5BAA" w:rsidRPr="005350C5">
        <w:rPr>
          <w:rFonts w:cs="Arial"/>
          <w:b/>
          <w:bCs/>
        </w:rPr>
        <w:t>24</w:t>
      </w:r>
      <w:r w:rsidRPr="005350C5">
        <w:rPr>
          <w:rFonts w:cs="Arial"/>
          <w:b/>
          <w:bCs/>
        </w:rPr>
        <w:t xml:space="preserve"> mesi</w:t>
      </w:r>
      <w:r w:rsidRPr="005350C5">
        <w:rPr>
          <w:rFonts w:cs="Arial"/>
        </w:rPr>
        <w:t xml:space="preserve"> dalla data di </w:t>
      </w:r>
      <w:r w:rsidR="00F371C1" w:rsidRPr="005350C5">
        <w:rPr>
          <w:rFonts w:cs="Arial"/>
        </w:rPr>
        <w:t>sottoscrizione</w:t>
      </w:r>
      <w:r w:rsidRPr="005350C5">
        <w:rPr>
          <w:rFonts w:cs="Arial"/>
        </w:rPr>
        <w:t xml:space="preserve"> del decreto di concessione.</w:t>
      </w:r>
      <w:r w:rsidR="00D738A1" w:rsidRPr="005350C5">
        <w:rPr>
          <w:rFonts w:cs="Arial"/>
        </w:rPr>
        <w:t xml:space="preserve"> Per provati motivi, l'Amministrazione regionale, valutato lo stato di realizzazione del programma agevolato, può concedere una proroga, di non più di </w:t>
      </w:r>
      <w:r w:rsidR="00D738A1" w:rsidRPr="005350C5">
        <w:rPr>
          <w:rFonts w:cs="Arial"/>
          <w:b/>
          <w:bCs/>
        </w:rPr>
        <w:t>4 (quattro)</w:t>
      </w:r>
      <w:r w:rsidR="00D738A1" w:rsidRPr="005350C5">
        <w:rPr>
          <w:rFonts w:cs="Arial"/>
        </w:rPr>
        <w:t xml:space="preserve"> mesi, previa istanza motivata dei Beneficiari da presentarsi prima della scadenza del termine previsto, una sola volta nel corso del progetto.</w:t>
      </w:r>
    </w:p>
    <w:p w14:paraId="5E84CB79" w14:textId="73450763" w:rsidR="00EE0932" w:rsidRPr="005350C5" w:rsidRDefault="00EE0932" w:rsidP="00EE6BF3">
      <w:pPr>
        <w:pStyle w:val="Paragrafoelenco"/>
        <w:numPr>
          <w:ilvl w:val="0"/>
          <w:numId w:val="32"/>
        </w:numPr>
        <w:ind w:left="426" w:hanging="426"/>
        <w:rPr>
          <w:rFonts w:cs="Arial"/>
        </w:rPr>
      </w:pPr>
      <w:r w:rsidRPr="005350C5">
        <w:rPr>
          <w:rFonts w:cs="Arial"/>
        </w:rPr>
        <w:t>La data di ultimazione è definita dalla data dell'ultimo titolo di spesa ammissibile. Entro 30 giorni da tale</w:t>
      </w:r>
      <w:r w:rsidR="004F6BA6" w:rsidRPr="005350C5">
        <w:rPr>
          <w:rFonts w:cs="Arial"/>
        </w:rPr>
        <w:t xml:space="preserve"> </w:t>
      </w:r>
      <w:r w:rsidRPr="005350C5">
        <w:rPr>
          <w:rFonts w:cs="Arial"/>
        </w:rPr>
        <w:t xml:space="preserve">termine </w:t>
      </w:r>
      <w:r w:rsidR="00D738A1" w:rsidRPr="005350C5">
        <w:rPr>
          <w:rFonts w:cs="Arial"/>
        </w:rPr>
        <w:t xml:space="preserve">il beneficiario è tenuto a </w:t>
      </w:r>
      <w:r w:rsidRPr="005350C5">
        <w:rPr>
          <w:rFonts w:cs="Arial"/>
        </w:rPr>
        <w:t>effettua</w:t>
      </w:r>
      <w:r w:rsidR="00D738A1" w:rsidRPr="005350C5">
        <w:rPr>
          <w:rFonts w:cs="Arial"/>
        </w:rPr>
        <w:t>re</w:t>
      </w:r>
      <w:r w:rsidRPr="005350C5">
        <w:rPr>
          <w:rFonts w:cs="Arial"/>
        </w:rPr>
        <w:t xml:space="preserve"> tutti i pagamenti relativi al progetto</w:t>
      </w:r>
      <w:r w:rsidR="00D738A1" w:rsidRPr="005350C5">
        <w:rPr>
          <w:rFonts w:cs="Arial"/>
        </w:rPr>
        <w:t xml:space="preserve"> e</w:t>
      </w:r>
      <w:r w:rsidRPr="005350C5">
        <w:rPr>
          <w:rFonts w:cs="Arial"/>
        </w:rPr>
        <w:t xml:space="preserve"> a comunicare a mezzo PEC all’Amministrazione</w:t>
      </w:r>
      <w:r w:rsidR="004F6BA6" w:rsidRPr="005350C5">
        <w:rPr>
          <w:rFonts w:cs="Arial"/>
        </w:rPr>
        <w:t xml:space="preserve"> </w:t>
      </w:r>
      <w:r w:rsidRPr="005350C5">
        <w:rPr>
          <w:rFonts w:cs="Arial"/>
        </w:rPr>
        <w:t>regionale l’avvenuta conclusione del progetto.</w:t>
      </w:r>
    </w:p>
    <w:p w14:paraId="5117D4D3" w14:textId="090A66E4" w:rsidR="004F6BA6" w:rsidRPr="005350C5" w:rsidRDefault="00EE0932" w:rsidP="00EE6BF3">
      <w:pPr>
        <w:pStyle w:val="Paragrafoelenco"/>
        <w:numPr>
          <w:ilvl w:val="0"/>
          <w:numId w:val="32"/>
        </w:numPr>
        <w:ind w:left="426" w:hanging="426"/>
        <w:rPr>
          <w:rFonts w:cs="Arial"/>
        </w:rPr>
      </w:pPr>
      <w:r w:rsidRPr="005350C5">
        <w:rPr>
          <w:rFonts w:cs="Arial"/>
        </w:rPr>
        <w:t>La rendicontazione del progetto, a pena la decadenza, dovrà essere trasmessa entro 60 giorni</w:t>
      </w:r>
      <w:r w:rsidR="004F6BA6" w:rsidRPr="005350C5">
        <w:rPr>
          <w:rFonts w:cs="Arial"/>
        </w:rPr>
        <w:t xml:space="preserve"> </w:t>
      </w:r>
      <w:r w:rsidRPr="005350C5">
        <w:rPr>
          <w:rFonts w:cs="Arial"/>
        </w:rPr>
        <w:t>successivi alla scadenza del termine previsto per il completamento del progetto.</w:t>
      </w:r>
    </w:p>
    <w:p w14:paraId="3C2CDEFC" w14:textId="77777777" w:rsidR="004F6BA6" w:rsidRPr="005350C5" w:rsidRDefault="004F6BA6" w:rsidP="004F6B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rPr>
      </w:pPr>
    </w:p>
    <w:p w14:paraId="6BD7E5AB" w14:textId="28D239AC" w:rsidR="00EE0932" w:rsidRPr="005350C5" w:rsidRDefault="004F6BA6" w:rsidP="004F6BA6">
      <w:pPr>
        <w:pStyle w:val="Titolo1"/>
        <w:ind w:hanging="720"/>
      </w:pPr>
      <w:bookmarkStart w:id="15" w:name="_Toc201912448"/>
      <w:r w:rsidRPr="005350C5">
        <w:t>Erogazione delle agevolazioni</w:t>
      </w:r>
      <w:bookmarkEnd w:id="15"/>
    </w:p>
    <w:p w14:paraId="520347F6" w14:textId="77777777" w:rsidR="00E4542E" w:rsidRPr="005350C5" w:rsidRDefault="00E4542E" w:rsidP="00EE6BF3">
      <w:pPr>
        <w:pStyle w:val="Paragrafoelenco"/>
        <w:numPr>
          <w:ilvl w:val="0"/>
          <w:numId w:val="33"/>
        </w:numPr>
        <w:ind w:left="426" w:hanging="426"/>
        <w:rPr>
          <w:rFonts w:cs="Calibri"/>
        </w:rPr>
      </w:pPr>
      <w:r w:rsidRPr="005350C5">
        <w:rPr>
          <w:rFonts w:cs="Calibri"/>
        </w:rPr>
        <w:t xml:space="preserve">L’erogazione del contributo è subordinata alla dichiarazione del beneficiario di non essere destinatario di un ordine di recupero </w:t>
      </w:r>
      <w:r w:rsidRPr="005350C5">
        <w:rPr>
          <w:rFonts w:cs="Arial"/>
        </w:rPr>
        <w:t>pendente</w:t>
      </w:r>
      <w:r w:rsidRPr="005350C5">
        <w:rPr>
          <w:rFonts w:cs="Calibri"/>
        </w:rPr>
        <w:t xml:space="preserve"> per effetto di una precedente decisione della Commissione che dichiara un aiuto illegale e incompatibile con il mercato interno.</w:t>
      </w:r>
    </w:p>
    <w:p w14:paraId="7FC82194" w14:textId="5C60AF15" w:rsidR="00236A26" w:rsidRPr="005350C5" w:rsidRDefault="00E4542E" w:rsidP="00EE6BF3">
      <w:pPr>
        <w:pStyle w:val="Paragrafoelenco"/>
        <w:numPr>
          <w:ilvl w:val="0"/>
          <w:numId w:val="33"/>
        </w:numPr>
        <w:ind w:left="426" w:hanging="426"/>
        <w:rPr>
          <w:rFonts w:cs="Arial"/>
        </w:rPr>
      </w:pPr>
      <w:r w:rsidRPr="005350C5">
        <w:rPr>
          <w:rFonts w:cs="Arial"/>
        </w:rPr>
        <w:t>L</w:t>
      </w:r>
      <w:r w:rsidR="00713F60" w:rsidRPr="005350C5">
        <w:rPr>
          <w:rFonts w:cs="Arial"/>
        </w:rPr>
        <w:t xml:space="preserve">’erogazione delle agevolazioni avviene a richiesta del proponente in un massimo di </w:t>
      </w:r>
      <w:proofErr w:type="gramStart"/>
      <w:r w:rsidR="00713F60" w:rsidRPr="005350C5">
        <w:rPr>
          <w:rFonts w:cs="Arial"/>
        </w:rPr>
        <w:t>4</w:t>
      </w:r>
      <w:proofErr w:type="gramEnd"/>
      <w:r w:rsidR="00713F60" w:rsidRPr="005350C5">
        <w:rPr>
          <w:rFonts w:cs="Arial"/>
        </w:rPr>
        <w:t xml:space="preserve"> tranche complessive, inclusa quella a saldo, con le seguenti modalità</w:t>
      </w:r>
      <w:r w:rsidR="00236A26" w:rsidRPr="005350C5">
        <w:rPr>
          <w:rFonts w:cs="Arial"/>
        </w:rPr>
        <w:t>:</w:t>
      </w:r>
    </w:p>
    <w:p w14:paraId="02DE7BF1" w14:textId="212A1516" w:rsidR="00236A26" w:rsidRPr="005350C5" w:rsidRDefault="00236A26" w:rsidP="00EE6BF3">
      <w:pPr>
        <w:pStyle w:val="Paragrafoelenco"/>
        <w:numPr>
          <w:ilvl w:val="0"/>
          <w:numId w:val="38"/>
        </w:numPr>
        <w:ind w:left="993" w:hanging="426"/>
        <w:rPr>
          <w:rFonts w:cs="Arial"/>
        </w:rPr>
      </w:pPr>
      <w:r w:rsidRPr="005350C5">
        <w:rPr>
          <w:rFonts w:cs="Arial"/>
        </w:rPr>
        <w:t>prima anticipazione pari al 40% dell’importo ammesso a finanziamento;</w:t>
      </w:r>
      <w:r w:rsidR="00E85A6D" w:rsidRPr="005350C5">
        <w:rPr>
          <w:rFonts w:cs="Arial"/>
        </w:rPr>
        <w:t xml:space="preserve"> i</w:t>
      </w:r>
      <w:r w:rsidR="00E85A6D" w:rsidRPr="005350C5">
        <w:rPr>
          <w:rFonts w:ascii="Calibri" w:hAnsi="Calibri" w:cs="Calibri"/>
        </w:rPr>
        <w:t>n alternativa alla richiesta di anticipazione si può richiedere uno stato di avanzamento pari almeno al 40% della spesa totale producendo fatture e documenti validi fiscalmente, debitamente quietanzati;</w:t>
      </w:r>
    </w:p>
    <w:p w14:paraId="2C457ADC" w14:textId="664F4431" w:rsidR="00236A26" w:rsidRPr="005350C5" w:rsidRDefault="00F46DB8" w:rsidP="00EE6BF3">
      <w:pPr>
        <w:pStyle w:val="Paragrafoelenco"/>
        <w:numPr>
          <w:ilvl w:val="0"/>
          <w:numId w:val="38"/>
        </w:numPr>
        <w:ind w:left="993" w:hanging="426"/>
        <w:rPr>
          <w:rFonts w:cs="Arial"/>
        </w:rPr>
      </w:pPr>
      <w:r w:rsidRPr="005350C5">
        <w:rPr>
          <w:rFonts w:cs="Arial"/>
        </w:rPr>
        <w:t>SAL</w:t>
      </w:r>
      <w:r w:rsidR="00236A26" w:rsidRPr="005350C5">
        <w:rPr>
          <w:rFonts w:cs="Arial"/>
        </w:rPr>
        <w:t xml:space="preserve"> </w:t>
      </w:r>
      <w:r w:rsidR="00ED6B2D" w:rsidRPr="005350C5">
        <w:rPr>
          <w:rFonts w:cs="Arial"/>
        </w:rPr>
        <w:t>intermedi</w:t>
      </w:r>
      <w:r w:rsidR="00236A26" w:rsidRPr="005350C5">
        <w:rPr>
          <w:rFonts w:cs="Arial"/>
        </w:rPr>
        <w:t xml:space="preserve"> </w:t>
      </w:r>
      <w:r w:rsidR="00ED6B2D" w:rsidRPr="005350C5">
        <w:rPr>
          <w:rFonts w:cs="Arial"/>
        </w:rPr>
        <w:t>fino al 90% dell</w:t>
      </w:r>
      <w:r w:rsidR="00236A26" w:rsidRPr="005350C5">
        <w:rPr>
          <w:rFonts w:cs="Arial"/>
        </w:rPr>
        <w:t>’importo ammesso a finanziamento, a seguito della trasmissione, da parte del beneficiario</w:t>
      </w:r>
      <w:r w:rsidR="00713F60" w:rsidRPr="005350C5">
        <w:rPr>
          <w:rFonts w:cs="Arial"/>
        </w:rPr>
        <w:t xml:space="preserve"> della documentazione </w:t>
      </w:r>
      <w:r w:rsidR="00ED6B2D" w:rsidRPr="005350C5">
        <w:rPr>
          <w:rFonts w:cs="Arial"/>
        </w:rPr>
        <w:t>di rendicontazione è costituita da fatture quietanzate o documentazione avente medesimo valore probatori</w:t>
      </w:r>
      <w:r w:rsidR="00E85A6D" w:rsidRPr="005350C5">
        <w:rPr>
          <w:rFonts w:cs="Arial"/>
        </w:rPr>
        <w:t>o</w:t>
      </w:r>
      <w:r w:rsidR="00236A26" w:rsidRPr="005350C5">
        <w:rPr>
          <w:rFonts w:cs="Arial"/>
        </w:rPr>
        <w:t>;</w:t>
      </w:r>
    </w:p>
    <w:p w14:paraId="0DD8FE02" w14:textId="2A0D168F" w:rsidR="00236A26" w:rsidRPr="005350C5" w:rsidRDefault="00236A26" w:rsidP="00EE6BF3">
      <w:pPr>
        <w:pStyle w:val="Paragrafoelenco"/>
        <w:numPr>
          <w:ilvl w:val="0"/>
          <w:numId w:val="38"/>
        </w:numPr>
        <w:ind w:left="993" w:hanging="426"/>
        <w:rPr>
          <w:rFonts w:cs="Arial"/>
        </w:rPr>
      </w:pPr>
      <w:r w:rsidRPr="005350C5">
        <w:rPr>
          <w:rFonts w:cs="Arial"/>
        </w:rPr>
        <w:t xml:space="preserve">saldo finale pari al </w:t>
      </w:r>
      <w:r w:rsidR="00713F60" w:rsidRPr="005350C5">
        <w:rPr>
          <w:rFonts w:cs="Arial"/>
        </w:rPr>
        <w:t>1</w:t>
      </w:r>
      <w:r w:rsidRPr="005350C5">
        <w:rPr>
          <w:rFonts w:cs="Arial"/>
        </w:rPr>
        <w:t xml:space="preserve">0% dell’importo ammesso a finanziamento, a seguito della trasmissione, da parte del beneficiario, della documentazione di rendicontazione (fatture quietanzate o documentazione avente medesimo valore probatorio) comprovante l’effettivo pagamento dell’importo </w:t>
      </w:r>
      <w:r w:rsidR="00713F60" w:rsidRPr="005350C5">
        <w:rPr>
          <w:rFonts w:cs="Arial"/>
        </w:rPr>
        <w:t>di tutte le spese ammesse</w:t>
      </w:r>
      <w:r w:rsidR="00713F60" w:rsidRPr="005350C5">
        <w:t>.</w:t>
      </w:r>
    </w:p>
    <w:p w14:paraId="018D8EF4" w14:textId="1A208B55" w:rsidR="00E85A6D" w:rsidRPr="005350C5" w:rsidRDefault="00E4542E" w:rsidP="00EE6BF3">
      <w:pPr>
        <w:pStyle w:val="Paragrafoelenco"/>
        <w:numPr>
          <w:ilvl w:val="0"/>
          <w:numId w:val="33"/>
        </w:numPr>
        <w:ind w:left="426" w:hanging="426"/>
        <w:rPr>
          <w:rFonts w:cs="Arial"/>
        </w:rPr>
      </w:pPr>
      <w:r w:rsidRPr="005350C5">
        <w:rPr>
          <w:rFonts w:cs="Arial"/>
        </w:rPr>
        <w:t>La</w:t>
      </w:r>
      <w:r w:rsidR="00E85A6D" w:rsidRPr="005350C5">
        <w:rPr>
          <w:rFonts w:cs="Arial"/>
        </w:rPr>
        <w:t xml:space="preserve"> richiesta di anticipazione deve essere corredata da idonea fideiussione bancaria o polizza assicurativa irrevocabile, incondizionata ed escutibile a prima richiesta a favore della Regione Campania, rilasciata dai soggetti di cui all’art. 106 comma 3 del D.lgs. n. 36/2023. La fideiussione da fornire ai fini dell'erogazione dell'anticipazione deve essere conforme al</w:t>
      </w:r>
      <w:r w:rsidR="00171CFE" w:rsidRPr="005350C5">
        <w:rPr>
          <w:rFonts w:cs="Arial"/>
        </w:rPr>
        <w:t>le disposizioni</w:t>
      </w:r>
      <w:r w:rsidR="00900E99" w:rsidRPr="005350C5">
        <w:rPr>
          <w:rFonts w:cs="Arial"/>
        </w:rPr>
        <w:t xml:space="preserve"> de</w:t>
      </w:r>
      <w:r w:rsidR="00E85A6D" w:rsidRPr="005350C5">
        <w:rPr>
          <w:rFonts w:cs="Arial"/>
        </w:rPr>
        <w:t xml:space="preserve">ll’Amministrazione </w:t>
      </w:r>
      <w:r w:rsidR="00900E99" w:rsidRPr="005350C5">
        <w:rPr>
          <w:rFonts w:cs="Arial"/>
        </w:rPr>
        <w:t>specificate nell’Atto di Concession</w:t>
      </w:r>
      <w:r w:rsidR="006001F6" w:rsidRPr="005350C5">
        <w:rPr>
          <w:rFonts w:cs="Arial"/>
        </w:rPr>
        <w:t>e</w:t>
      </w:r>
      <w:r w:rsidR="00E85A6D" w:rsidRPr="005350C5">
        <w:rPr>
          <w:rFonts w:cs="Arial"/>
        </w:rPr>
        <w:t>.</w:t>
      </w:r>
    </w:p>
    <w:p w14:paraId="53C93D5D" w14:textId="65D02F3E" w:rsidR="00E85A6D" w:rsidRPr="005350C5" w:rsidRDefault="00E85A6D" w:rsidP="00EE6BF3">
      <w:pPr>
        <w:pStyle w:val="Paragrafoelenco"/>
        <w:numPr>
          <w:ilvl w:val="0"/>
          <w:numId w:val="33"/>
        </w:numPr>
        <w:ind w:left="426" w:hanging="426"/>
        <w:rPr>
          <w:rFonts w:cs="Arial"/>
        </w:rPr>
      </w:pPr>
      <w:r w:rsidRPr="005350C5">
        <w:rPr>
          <w:rFonts w:ascii="Calibri" w:hAnsi="Calibri" w:cs="Calibri"/>
        </w:rPr>
        <w:t>Le richieste per stato di avanzamento della spesa dovranno essere corredate da fatture e documenti validi fiscalmente, debitamente quietanzati, ad esclusione dei casi in cui è prevista l’opzione della semplificazione dei costi, ai sensi dell’art. 53 del Reg. (UE) n. 2021/1060, nonché documentazione relativa alla realizzazione dell’intervento e delle attività.</w:t>
      </w:r>
    </w:p>
    <w:p w14:paraId="32D12AAD" w14:textId="6BE17A93" w:rsidR="00EE0932" w:rsidRPr="005350C5" w:rsidRDefault="00EE0932" w:rsidP="00EE6BF3">
      <w:pPr>
        <w:pStyle w:val="Paragrafoelenco"/>
        <w:numPr>
          <w:ilvl w:val="0"/>
          <w:numId w:val="33"/>
        </w:numPr>
        <w:ind w:left="426" w:hanging="426"/>
        <w:rPr>
          <w:rFonts w:cs="Arial"/>
        </w:rPr>
      </w:pPr>
      <w:r w:rsidRPr="005350C5">
        <w:rPr>
          <w:rFonts w:cs="Arial"/>
        </w:rPr>
        <w:t>In corrispondenza delle richieste di erogazione potranno essere effettuati</w:t>
      </w:r>
      <w:r w:rsidR="004F6BA6" w:rsidRPr="005350C5">
        <w:rPr>
          <w:rFonts w:cs="Arial"/>
        </w:rPr>
        <w:t xml:space="preserve"> </w:t>
      </w:r>
      <w:r w:rsidRPr="005350C5">
        <w:rPr>
          <w:rFonts w:cs="Arial"/>
        </w:rPr>
        <w:t>dall'Amministrazione Regionale, specifici controlli presso la sede del beneficiario, sulla base</w:t>
      </w:r>
      <w:r w:rsidR="004F6BA6" w:rsidRPr="005350C5">
        <w:rPr>
          <w:rFonts w:cs="Arial"/>
        </w:rPr>
        <w:t xml:space="preserve"> </w:t>
      </w:r>
      <w:r w:rsidRPr="005350C5">
        <w:rPr>
          <w:rFonts w:cs="Arial"/>
        </w:rPr>
        <w:t>della documentazione di rendicontazione fornita.</w:t>
      </w:r>
      <w:r w:rsidR="004F6BA6" w:rsidRPr="005350C5">
        <w:rPr>
          <w:rFonts w:cs="Arial"/>
        </w:rPr>
        <w:t xml:space="preserve"> </w:t>
      </w:r>
    </w:p>
    <w:p w14:paraId="22332F67" w14:textId="70AF6DD6" w:rsidR="004F6BA6" w:rsidRPr="005350C5" w:rsidRDefault="00EE0932" w:rsidP="00EE6BF3">
      <w:pPr>
        <w:pStyle w:val="Paragrafoelenco"/>
        <w:numPr>
          <w:ilvl w:val="0"/>
          <w:numId w:val="33"/>
        </w:numPr>
        <w:ind w:left="426" w:hanging="426"/>
        <w:rPr>
          <w:rFonts w:cs="Arial"/>
        </w:rPr>
      </w:pPr>
      <w:r w:rsidRPr="005350C5">
        <w:rPr>
          <w:rFonts w:cs="Arial"/>
        </w:rPr>
        <w:t>Non sono ammissibili richieste di contributo formulate dai singoli partecipanti facent</w:t>
      </w:r>
      <w:r w:rsidR="0023076B" w:rsidRPr="005350C5">
        <w:rPr>
          <w:rFonts w:cs="Arial"/>
        </w:rPr>
        <w:t>i</w:t>
      </w:r>
      <w:r w:rsidRPr="005350C5">
        <w:rPr>
          <w:rFonts w:cs="Arial"/>
        </w:rPr>
        <w:t xml:space="preserve"> parte </w:t>
      </w:r>
      <w:r w:rsidR="0023076B" w:rsidRPr="005350C5">
        <w:rPr>
          <w:rFonts w:cs="Arial"/>
        </w:rPr>
        <w:t>di proponenti in forma aggregata</w:t>
      </w:r>
      <w:r w:rsidRPr="005350C5">
        <w:rPr>
          <w:rFonts w:cs="Arial"/>
        </w:rPr>
        <w:t>.</w:t>
      </w:r>
    </w:p>
    <w:p w14:paraId="1DA04535" w14:textId="77777777" w:rsidR="00236A26" w:rsidRPr="005350C5" w:rsidRDefault="00236A26" w:rsidP="00EE6BF3">
      <w:pPr>
        <w:pStyle w:val="Paragrafoelenco"/>
        <w:numPr>
          <w:ilvl w:val="0"/>
          <w:numId w:val="33"/>
        </w:numPr>
        <w:ind w:left="426" w:hanging="426"/>
        <w:rPr>
          <w:rFonts w:cs="Arial"/>
        </w:rPr>
      </w:pPr>
      <w:r w:rsidRPr="005350C5">
        <w:rPr>
          <w:rFonts w:cs="Arial"/>
        </w:rPr>
        <w:t>A ciascun progetto sarà assegnato un “Codice unico di progetto” (CUP) che sarà comunicato al momento della concessione dell’agevolazione dal responsabile del procedimento.</w:t>
      </w:r>
    </w:p>
    <w:p w14:paraId="79A9A775" w14:textId="40E638DB" w:rsidR="0023076B" w:rsidRPr="005350C5" w:rsidRDefault="0023076B" w:rsidP="00EE6BF3">
      <w:pPr>
        <w:pStyle w:val="Paragrafoelenco"/>
        <w:numPr>
          <w:ilvl w:val="0"/>
          <w:numId w:val="33"/>
        </w:numPr>
        <w:ind w:left="426" w:hanging="426"/>
        <w:rPr>
          <w:rFonts w:cs="Arial"/>
        </w:rPr>
      </w:pPr>
      <w:r w:rsidRPr="005350C5">
        <w:rPr>
          <w:rFonts w:cs="Arial"/>
        </w:rPr>
        <w:lastRenderedPageBreak/>
        <w:t xml:space="preserve">Al fine di evitare il doppio finanziamento, tutti i documenti di spesa devono riportare i seguenti elementi: il titolo dell’intervento, </w:t>
      </w:r>
      <w:r w:rsidR="00E4542E" w:rsidRPr="005350C5">
        <w:rPr>
          <w:rFonts w:cs="Arial"/>
        </w:rPr>
        <w:t xml:space="preserve">il Programma </w:t>
      </w:r>
      <w:r w:rsidRPr="005350C5">
        <w:rPr>
          <w:rFonts w:cs="Arial"/>
        </w:rPr>
        <w:t xml:space="preserve">che cofinanzia l’intervento, il CUP e l’importo totale o parziale imputato all’azione finanziata. </w:t>
      </w:r>
    </w:p>
    <w:p w14:paraId="08961461" w14:textId="1B87B04B" w:rsidR="0023076B" w:rsidRPr="005350C5" w:rsidRDefault="00EE0932" w:rsidP="00EE6BF3">
      <w:pPr>
        <w:pStyle w:val="Paragrafoelenco"/>
        <w:numPr>
          <w:ilvl w:val="0"/>
          <w:numId w:val="33"/>
        </w:numPr>
        <w:ind w:left="426" w:hanging="426"/>
        <w:rPr>
          <w:rFonts w:cs="Arial"/>
        </w:rPr>
      </w:pPr>
      <w:r w:rsidRPr="005350C5">
        <w:rPr>
          <w:rFonts w:cs="Arial"/>
        </w:rPr>
        <w:t>L'avvenuto pagamento dei titoli di spesa deve essere comprovato dalla copia dei bonifici</w:t>
      </w:r>
      <w:r w:rsidR="004F6BA6" w:rsidRPr="005350C5">
        <w:rPr>
          <w:rFonts w:cs="Arial"/>
        </w:rPr>
        <w:t xml:space="preserve"> </w:t>
      </w:r>
      <w:r w:rsidRPr="005350C5">
        <w:rPr>
          <w:rFonts w:cs="Arial"/>
        </w:rPr>
        <w:t>accompagnato dall'estratto del conto corrente dedicato.</w:t>
      </w:r>
      <w:r w:rsidR="0023076B" w:rsidRPr="005350C5">
        <w:rPr>
          <w:rFonts w:cs="Arial"/>
        </w:rPr>
        <w:t xml:space="preserve"> Nei bonifici dovrà essere riportato anche il CUP, per garantire la piena tracciabilità delle operazioni.</w:t>
      </w:r>
    </w:p>
    <w:p w14:paraId="246F78CA" w14:textId="244BA4D2" w:rsidR="00F23374" w:rsidRPr="005350C5" w:rsidRDefault="00F23374" w:rsidP="00EE6BF3">
      <w:pPr>
        <w:pStyle w:val="Paragrafoelenco"/>
        <w:numPr>
          <w:ilvl w:val="0"/>
          <w:numId w:val="33"/>
        </w:numPr>
        <w:ind w:left="426" w:hanging="426"/>
        <w:rPr>
          <w:rFonts w:cs="Arial"/>
        </w:rPr>
      </w:pPr>
      <w:r w:rsidRPr="005350C5">
        <w:rPr>
          <w:rFonts w:cs="Arial"/>
        </w:rPr>
        <w:t>Per le spese ammissibili sostenute successivamente alla data di presentazione della domanda ma anteriormente all'atto di concessione e all’attribuzione del CUP, al fine di garantire la dimostrazione della correlazione tra la spesa sostenuta e il progetto finanziato con risorse pubbliche, ai sensi del decreto legge 13/23 convertito in legge con L. 41 del 2023, emendata con L. 213 del 30 dicembre  2023, Art. 1 - Comma 479, i giustificativi di spesa (fatture, ricevute, parcelle, ecc.) e di pagamento (copia bonifici) devono riportare l’indicazione dell’Avviso Pubblico e del numero di protocollo assegnato alla domanda in fase di presentazione.</w:t>
      </w:r>
    </w:p>
    <w:p w14:paraId="0B8D36B7" w14:textId="6FCCE343" w:rsidR="00EE0932" w:rsidRPr="005350C5" w:rsidRDefault="00EE0932" w:rsidP="00EE6BF3">
      <w:pPr>
        <w:pStyle w:val="Paragrafoelenco"/>
        <w:numPr>
          <w:ilvl w:val="0"/>
          <w:numId w:val="33"/>
        </w:numPr>
        <w:ind w:left="426" w:hanging="426"/>
        <w:rPr>
          <w:rFonts w:cs="Arial"/>
        </w:rPr>
      </w:pPr>
      <w:r w:rsidRPr="005350C5">
        <w:rPr>
          <w:rFonts w:cs="Arial"/>
        </w:rPr>
        <w:t>I beneficiari saranno obbligati ad osservare le disposizioni comunicate dall'Amministrazione</w:t>
      </w:r>
      <w:r w:rsidR="004F6BA6" w:rsidRPr="005350C5">
        <w:rPr>
          <w:rFonts w:cs="Arial"/>
        </w:rPr>
        <w:t xml:space="preserve"> </w:t>
      </w:r>
      <w:r w:rsidRPr="005350C5">
        <w:rPr>
          <w:rFonts w:cs="Arial"/>
        </w:rPr>
        <w:t>regionale per la rendicontazione delle spese e ad utilizzare la modulistica a tal fine</w:t>
      </w:r>
      <w:r w:rsidR="004F6BA6" w:rsidRPr="005350C5">
        <w:rPr>
          <w:rFonts w:cs="Arial"/>
        </w:rPr>
        <w:t xml:space="preserve"> </w:t>
      </w:r>
      <w:r w:rsidRPr="005350C5">
        <w:rPr>
          <w:rFonts w:cs="Arial"/>
        </w:rPr>
        <w:t>predisposta.</w:t>
      </w:r>
    </w:p>
    <w:p w14:paraId="75E0E8BD" w14:textId="26A440D2" w:rsidR="00EE0932" w:rsidRPr="005350C5" w:rsidRDefault="00EE0932" w:rsidP="00EE6BF3">
      <w:pPr>
        <w:pStyle w:val="Paragrafoelenco"/>
        <w:numPr>
          <w:ilvl w:val="0"/>
          <w:numId w:val="33"/>
        </w:numPr>
        <w:ind w:left="426" w:hanging="426"/>
        <w:rPr>
          <w:rFonts w:cs="Arial"/>
        </w:rPr>
      </w:pPr>
      <w:r w:rsidRPr="005350C5">
        <w:rPr>
          <w:rFonts w:cs="Arial"/>
        </w:rPr>
        <w:t>Qualora la documentazione prodotta in sede di rendicontazione risulti carente, la Regione</w:t>
      </w:r>
      <w:r w:rsidR="004F6BA6" w:rsidRPr="005350C5">
        <w:rPr>
          <w:rFonts w:cs="Arial"/>
        </w:rPr>
        <w:t xml:space="preserve"> </w:t>
      </w:r>
      <w:r w:rsidRPr="005350C5">
        <w:rPr>
          <w:rFonts w:cs="Arial"/>
        </w:rPr>
        <w:t>assegna all'interessato un termine perentorio non superiore a 15 (quindici) giorni lavorativi</w:t>
      </w:r>
      <w:r w:rsidR="004F6BA6" w:rsidRPr="005350C5">
        <w:rPr>
          <w:rFonts w:cs="Arial"/>
        </w:rPr>
        <w:t xml:space="preserve"> </w:t>
      </w:r>
      <w:r w:rsidRPr="005350C5">
        <w:rPr>
          <w:rFonts w:cs="Arial"/>
        </w:rPr>
        <w:t>dal ricevimento della richiesta per l'integrazione della documentazione mancante. Decorso</w:t>
      </w:r>
      <w:r w:rsidR="004F6BA6" w:rsidRPr="005350C5">
        <w:rPr>
          <w:rFonts w:cs="Arial"/>
        </w:rPr>
        <w:t xml:space="preserve"> </w:t>
      </w:r>
      <w:r w:rsidRPr="005350C5">
        <w:rPr>
          <w:rFonts w:cs="Arial"/>
        </w:rPr>
        <w:t>tale termine, si concluderà l’istruttoria con la documentazione agli atti.</w:t>
      </w:r>
    </w:p>
    <w:p w14:paraId="281A9CE3" w14:textId="0B4784A7" w:rsidR="00EE0932" w:rsidRPr="005350C5" w:rsidRDefault="00EE0932" w:rsidP="00EE6BF3">
      <w:pPr>
        <w:pStyle w:val="Paragrafoelenco"/>
        <w:numPr>
          <w:ilvl w:val="0"/>
          <w:numId w:val="33"/>
        </w:numPr>
        <w:ind w:left="426" w:hanging="426"/>
        <w:rPr>
          <w:rFonts w:cs="Arial"/>
        </w:rPr>
      </w:pPr>
      <w:r w:rsidRPr="005350C5">
        <w:rPr>
          <w:rFonts w:cs="Arial"/>
        </w:rPr>
        <w:t>L'iter di esame dell'ammissibilità della spesa rendicontata è svolto nel rispetto della legge 7</w:t>
      </w:r>
      <w:r w:rsidR="004F6BA6" w:rsidRPr="005350C5">
        <w:rPr>
          <w:rFonts w:cs="Arial"/>
        </w:rPr>
        <w:t xml:space="preserve"> </w:t>
      </w:r>
      <w:r w:rsidRPr="005350C5">
        <w:rPr>
          <w:rFonts w:cs="Arial"/>
        </w:rPr>
        <w:t>agosto 1990, n. 241 e successive modifiche ed integrazioni. La procedura istruttoria,</w:t>
      </w:r>
      <w:r w:rsidR="004F6BA6" w:rsidRPr="005350C5">
        <w:rPr>
          <w:rFonts w:cs="Arial"/>
        </w:rPr>
        <w:t xml:space="preserve"> </w:t>
      </w:r>
      <w:r w:rsidRPr="005350C5">
        <w:rPr>
          <w:rFonts w:cs="Arial"/>
        </w:rPr>
        <w:t xml:space="preserve">comprensiva della fase di liquidazione del contributo, sarà completata entro </w:t>
      </w:r>
      <w:r w:rsidR="0023076B" w:rsidRPr="005350C5">
        <w:rPr>
          <w:rFonts w:cs="Arial"/>
        </w:rPr>
        <w:t>60</w:t>
      </w:r>
      <w:r w:rsidRPr="005350C5">
        <w:rPr>
          <w:rFonts w:cs="Arial"/>
        </w:rPr>
        <w:t xml:space="preserve"> (</w:t>
      </w:r>
      <w:r w:rsidR="0023076B" w:rsidRPr="005350C5">
        <w:rPr>
          <w:rFonts w:cs="Arial"/>
        </w:rPr>
        <w:t>sessanta</w:t>
      </w:r>
      <w:r w:rsidRPr="005350C5">
        <w:rPr>
          <w:rFonts w:cs="Arial"/>
        </w:rPr>
        <w:t>)</w:t>
      </w:r>
      <w:r w:rsidR="004F6BA6" w:rsidRPr="005350C5">
        <w:rPr>
          <w:rFonts w:cs="Arial"/>
        </w:rPr>
        <w:t xml:space="preserve"> </w:t>
      </w:r>
      <w:r w:rsidRPr="005350C5">
        <w:rPr>
          <w:rFonts w:cs="Arial"/>
        </w:rPr>
        <w:t>giorni dalla data di presentazione della domanda di erogazione</w:t>
      </w:r>
      <w:r w:rsidR="0023076B" w:rsidRPr="005350C5">
        <w:rPr>
          <w:rFonts w:cs="Arial"/>
        </w:rPr>
        <w:t>, salvo sospensioni in caso di richieste di integrazioni debitamente motivate.</w:t>
      </w:r>
    </w:p>
    <w:p w14:paraId="47DE0AC9" w14:textId="77777777" w:rsidR="004F6BA6" w:rsidRPr="005350C5" w:rsidRDefault="004F6BA6" w:rsidP="004F6B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rPr>
      </w:pPr>
    </w:p>
    <w:p w14:paraId="7529C2AD" w14:textId="55A393A0" w:rsidR="00EE0932" w:rsidRPr="005350C5" w:rsidRDefault="004F6BA6" w:rsidP="004F6BA6">
      <w:pPr>
        <w:pStyle w:val="Titolo1"/>
        <w:ind w:hanging="720"/>
      </w:pPr>
      <w:bookmarkStart w:id="16" w:name="_Toc201912449"/>
      <w:r w:rsidRPr="005350C5">
        <w:t>Variazioni</w:t>
      </w:r>
      <w:bookmarkEnd w:id="16"/>
    </w:p>
    <w:p w14:paraId="42F28390" w14:textId="101F1A35" w:rsidR="0023076B" w:rsidRPr="005350C5" w:rsidRDefault="0023076B" w:rsidP="00EE6BF3">
      <w:pPr>
        <w:pStyle w:val="Paragrafoelenco"/>
        <w:numPr>
          <w:ilvl w:val="0"/>
          <w:numId w:val="34"/>
        </w:numPr>
        <w:ind w:left="426" w:hanging="426"/>
        <w:rPr>
          <w:rFonts w:cs="Arial"/>
        </w:rPr>
      </w:pPr>
      <w:r w:rsidRPr="005350C5">
        <w:rPr>
          <w:rFonts w:cs="Arial"/>
        </w:rPr>
        <w:t>Le attività progettuali devono essere realizzate dal Beneficiario nel rispetto della proposta progettuale presentata ed approvata.</w:t>
      </w:r>
    </w:p>
    <w:p w14:paraId="573B2F0A" w14:textId="4614DE79" w:rsidR="00EE0932" w:rsidRPr="005350C5" w:rsidRDefault="00EE0932" w:rsidP="00EE6BF3">
      <w:pPr>
        <w:pStyle w:val="Paragrafoelenco"/>
        <w:numPr>
          <w:ilvl w:val="0"/>
          <w:numId w:val="34"/>
        </w:numPr>
        <w:ind w:left="426" w:hanging="426"/>
        <w:rPr>
          <w:rFonts w:cs="Arial"/>
        </w:rPr>
      </w:pPr>
      <w:r w:rsidRPr="005350C5">
        <w:rPr>
          <w:rFonts w:cs="Arial"/>
        </w:rPr>
        <w:t>Solo in caso di effettiva ed oggettiva necessità, nel corso della realizzazione del progetto, il</w:t>
      </w:r>
      <w:r w:rsidR="004F6BA6" w:rsidRPr="005350C5">
        <w:rPr>
          <w:rFonts w:cs="Arial"/>
        </w:rPr>
        <w:t xml:space="preserve"> </w:t>
      </w:r>
      <w:r w:rsidRPr="005350C5">
        <w:rPr>
          <w:rFonts w:cs="Arial"/>
        </w:rPr>
        <w:t>beneficiario può procedere ad effettuare delle variazioni allo stesso,</w:t>
      </w:r>
      <w:r w:rsidR="00E4542E" w:rsidRPr="005350C5">
        <w:rPr>
          <w:rFonts w:cs="Arial"/>
        </w:rPr>
        <w:t xml:space="preserve"> previa richiesta motivata</w:t>
      </w:r>
      <w:r w:rsidR="004F6BA6" w:rsidRPr="005350C5">
        <w:rPr>
          <w:rFonts w:cs="Arial"/>
        </w:rPr>
        <w:t xml:space="preserve"> </w:t>
      </w:r>
      <w:r w:rsidRPr="005350C5">
        <w:rPr>
          <w:rFonts w:cs="Arial"/>
        </w:rPr>
        <w:t>all’Amministrazione regionale.</w:t>
      </w:r>
    </w:p>
    <w:p w14:paraId="4B65D3B3" w14:textId="50540306" w:rsidR="0023076B" w:rsidRPr="005350C5" w:rsidRDefault="0023076B" w:rsidP="00EE6BF3">
      <w:pPr>
        <w:pStyle w:val="Paragrafoelenco"/>
        <w:numPr>
          <w:ilvl w:val="0"/>
          <w:numId w:val="34"/>
        </w:numPr>
        <w:ind w:left="426" w:hanging="426"/>
        <w:rPr>
          <w:rFonts w:cs="Arial"/>
        </w:rPr>
      </w:pPr>
      <w:r w:rsidRPr="005350C5">
        <w:rPr>
          <w:rFonts w:cs="Arial"/>
        </w:rPr>
        <w:t xml:space="preserve">L’Amministrazione potrà autorizzare la variazione </w:t>
      </w:r>
      <w:proofErr w:type="gramStart"/>
      <w:r w:rsidRPr="005350C5">
        <w:rPr>
          <w:rFonts w:cs="Arial"/>
        </w:rPr>
        <w:t>ed</w:t>
      </w:r>
      <w:proofErr w:type="gramEnd"/>
      <w:r w:rsidRPr="005350C5">
        <w:rPr>
          <w:rFonts w:cs="Arial"/>
        </w:rPr>
        <w:t xml:space="preserve"> adottare gli atti consequenziali a patto che la stessa non comporti modifiche sostanziali alla natura, ai contenuti e agli obiettivi del progetto approvato, e non pregiudichi l’economicità dell’intervento, generalmente oggetto di valutazione in fase di ammissione a finanziamento.</w:t>
      </w:r>
    </w:p>
    <w:p w14:paraId="44993F6F" w14:textId="3BAA70C1" w:rsidR="00EE0932" w:rsidRPr="005350C5" w:rsidRDefault="00EE0932" w:rsidP="00EE6BF3">
      <w:pPr>
        <w:pStyle w:val="Paragrafoelenco"/>
        <w:numPr>
          <w:ilvl w:val="0"/>
          <w:numId w:val="34"/>
        </w:numPr>
        <w:ind w:left="426" w:hanging="426"/>
        <w:rPr>
          <w:rFonts w:cs="Arial"/>
        </w:rPr>
      </w:pPr>
      <w:r w:rsidRPr="005350C5">
        <w:rPr>
          <w:rFonts w:cs="Arial"/>
        </w:rPr>
        <w:t>Non sono in ogni caso ammesse variazioni che determinino un aumento del contributo</w:t>
      </w:r>
      <w:r w:rsidR="004F6BA6" w:rsidRPr="005350C5">
        <w:rPr>
          <w:rFonts w:cs="Arial"/>
        </w:rPr>
        <w:t xml:space="preserve"> </w:t>
      </w:r>
      <w:r w:rsidRPr="005350C5">
        <w:rPr>
          <w:rFonts w:cs="Arial"/>
        </w:rPr>
        <w:t>pubblico concesso.</w:t>
      </w:r>
    </w:p>
    <w:p w14:paraId="4629A5EA" w14:textId="77777777" w:rsidR="00EE0932" w:rsidRPr="005350C5" w:rsidRDefault="00EE0932" w:rsidP="00787B05">
      <w:pPr>
        <w:pStyle w:val="Paragrafoelenco1"/>
        <w:spacing w:before="120" w:after="120" w:line="240" w:lineRule="auto"/>
        <w:contextualSpacing/>
        <w:rPr>
          <w:rFonts w:asciiTheme="minorHAnsi" w:hAnsiTheme="minorHAnsi" w:cs="Calibri"/>
        </w:rPr>
      </w:pPr>
    </w:p>
    <w:p w14:paraId="568B4148" w14:textId="48FACC6D" w:rsidR="003200A4" w:rsidRPr="005350C5" w:rsidRDefault="003200A4" w:rsidP="004F6BA6">
      <w:pPr>
        <w:pStyle w:val="Titolo1"/>
        <w:ind w:hanging="720"/>
      </w:pPr>
      <w:bookmarkStart w:id="17" w:name="_Toc201912450"/>
      <w:r w:rsidRPr="005350C5">
        <w:t>Modalità di controllo</w:t>
      </w:r>
      <w:bookmarkEnd w:id="17"/>
    </w:p>
    <w:p w14:paraId="503D21E1" w14:textId="141FA2D3" w:rsidR="00787B05" w:rsidRPr="005350C5" w:rsidRDefault="00787B05" w:rsidP="00EE6BF3">
      <w:pPr>
        <w:pStyle w:val="Paragrafoelenco"/>
        <w:numPr>
          <w:ilvl w:val="0"/>
          <w:numId w:val="35"/>
        </w:numPr>
        <w:ind w:left="426" w:hanging="426"/>
        <w:rPr>
          <w:rFonts w:cs="Arial"/>
        </w:rPr>
      </w:pPr>
      <w:r w:rsidRPr="005350C5">
        <w:rPr>
          <w:rFonts w:cs="Arial"/>
        </w:rPr>
        <w:t xml:space="preserve">La Regione Campania effettua controlli, sia in itinere che successivamente al completamento del progetto, anche presso la sede del beneficiario e/o il sito dove viene realizzato il progetto. Lo scopo è quello di verificare lo stato di avanzamento del progetto, il rispetto degli obblighi previsti dalla normativa vigente, la veridicità delle dichiarazioni e informazioni prodotte dal beneficiario, nonché il rispetto delle </w:t>
      </w:r>
      <w:r w:rsidRPr="005350C5">
        <w:rPr>
          <w:rFonts w:cs="Arial"/>
        </w:rPr>
        <w:lastRenderedPageBreak/>
        <w:t>prescrizioni previste in capo al soggetto beneficiario anche successivamente all'ultimazione del progetto.</w:t>
      </w:r>
    </w:p>
    <w:p w14:paraId="775E4600" w14:textId="46939D52" w:rsidR="00787B05" w:rsidRPr="005350C5" w:rsidRDefault="00787B05" w:rsidP="00EE6BF3">
      <w:pPr>
        <w:pStyle w:val="Paragrafoelenco"/>
        <w:numPr>
          <w:ilvl w:val="0"/>
          <w:numId w:val="35"/>
        </w:numPr>
        <w:ind w:left="426" w:hanging="426"/>
        <w:rPr>
          <w:rFonts w:cs="Arial"/>
        </w:rPr>
      </w:pPr>
      <w:r w:rsidRPr="005350C5">
        <w:rPr>
          <w:rFonts w:cs="Arial"/>
        </w:rPr>
        <w:t xml:space="preserve">L'Amministrazione Regionale disporrà controlli finalizzati a verificare la veridicità delle dichiarazioni del </w:t>
      </w:r>
      <w:r w:rsidR="00D738A1" w:rsidRPr="005350C5">
        <w:rPr>
          <w:rFonts w:cs="Arial"/>
        </w:rPr>
        <w:t>B</w:t>
      </w:r>
      <w:r w:rsidRPr="005350C5">
        <w:rPr>
          <w:rFonts w:cs="Arial"/>
        </w:rPr>
        <w:t>eneficiario che sono alla base dell'emissione dei provvedimenti di concessione e di erogazione del contributo, e di approvazione della rendicontazione finale delle spese effettivamente sostenute dal Soggetto Beneficiario.</w:t>
      </w:r>
    </w:p>
    <w:p w14:paraId="6932BC22" w14:textId="3381EE1B" w:rsidR="00787B05" w:rsidRPr="005350C5" w:rsidRDefault="00787B05" w:rsidP="00EE6BF3">
      <w:pPr>
        <w:pStyle w:val="Paragrafoelenco"/>
        <w:numPr>
          <w:ilvl w:val="0"/>
          <w:numId w:val="35"/>
        </w:numPr>
        <w:ind w:left="426" w:hanging="426"/>
        <w:rPr>
          <w:rFonts w:cs="Arial"/>
        </w:rPr>
      </w:pPr>
      <w:r w:rsidRPr="005350C5">
        <w:rPr>
          <w:rFonts w:cs="Arial"/>
        </w:rPr>
        <w:t xml:space="preserve">Il </w:t>
      </w:r>
      <w:r w:rsidR="00D738A1" w:rsidRPr="005350C5">
        <w:rPr>
          <w:rFonts w:cs="Arial"/>
        </w:rPr>
        <w:t>B</w:t>
      </w:r>
      <w:r w:rsidRPr="005350C5">
        <w:rPr>
          <w:rFonts w:cs="Arial"/>
        </w:rPr>
        <w:t>eneficiario ha l'obbligo di consentire ed agevolare le attività di controllo prima, durante e dopo la realizzazione dell'intervento, in particolare consentendo che, in caso di ispezione, vengano forniti estratti o copie conformi dei documenti giustificativi relativi alle spese e consentire gli audit alle persone o agli organismi che ne hanno diritto.</w:t>
      </w:r>
    </w:p>
    <w:p w14:paraId="6B233520" w14:textId="1460F49F" w:rsidR="00787B05" w:rsidRPr="005350C5" w:rsidRDefault="00787B05" w:rsidP="00EE6BF3">
      <w:pPr>
        <w:pStyle w:val="Paragrafoelenco"/>
        <w:numPr>
          <w:ilvl w:val="0"/>
          <w:numId w:val="35"/>
        </w:numPr>
        <w:ind w:left="426" w:hanging="426"/>
        <w:rPr>
          <w:rFonts w:cs="Arial"/>
        </w:rPr>
      </w:pPr>
      <w:r w:rsidRPr="005350C5">
        <w:rPr>
          <w:rFonts w:cs="Arial"/>
        </w:rPr>
        <w:t>La Regione si riserva la facoltà di svolgere, anche al fine di verificare il rispetto di quanto previsto dalla normativa di riferimento, tutti i controlli e sopralluoghi ispettivi, sia durante che nei tre anni successivi alla conclusione del progetto, al fine di verificare ed accertare:</w:t>
      </w:r>
    </w:p>
    <w:p w14:paraId="40B9F141" w14:textId="373859D4" w:rsidR="00787B05" w:rsidRPr="005350C5" w:rsidRDefault="00787B05" w:rsidP="002E3E4D">
      <w:pPr>
        <w:pStyle w:val="Paragrafoelenco"/>
        <w:numPr>
          <w:ilvl w:val="2"/>
          <w:numId w:val="3"/>
        </w:numPr>
        <w:autoSpaceDE w:val="0"/>
        <w:autoSpaceDN w:val="0"/>
        <w:adjustRightInd w:val="0"/>
        <w:spacing w:before="120" w:line="240" w:lineRule="auto"/>
        <w:ind w:left="851"/>
        <w:contextualSpacing/>
      </w:pPr>
      <w:r w:rsidRPr="005350C5">
        <w:t>che gli interventi e le azioni realizzate siano conformi a quanto stabilito nell’Avviso;</w:t>
      </w:r>
    </w:p>
    <w:p w14:paraId="6ABE2F11" w14:textId="18B0DBFF" w:rsidR="00787B05" w:rsidRPr="005350C5" w:rsidRDefault="00787B05" w:rsidP="002E3E4D">
      <w:pPr>
        <w:pStyle w:val="Paragrafoelenco"/>
        <w:numPr>
          <w:ilvl w:val="2"/>
          <w:numId w:val="3"/>
        </w:numPr>
        <w:autoSpaceDE w:val="0"/>
        <w:autoSpaceDN w:val="0"/>
        <w:adjustRightInd w:val="0"/>
        <w:spacing w:before="120" w:line="240" w:lineRule="auto"/>
        <w:ind w:left="851"/>
        <w:contextualSpacing/>
      </w:pPr>
      <w:r w:rsidRPr="005350C5">
        <w:t xml:space="preserve">che le spese dichiarate siano reali ed effettivamente sostenute e pagate e corrispondano ai documenti contabili e ai documenti giustificativi conservati dal beneficiario. A tal fine, presso l’impresa deve essere tenuta disponibile, per un periodo di </w:t>
      </w:r>
      <w:proofErr w:type="gramStart"/>
      <w:r w:rsidRPr="005350C5">
        <w:t>10</w:t>
      </w:r>
      <w:proofErr w:type="gramEnd"/>
      <w:r w:rsidRPr="005350C5">
        <w:t xml:space="preserve"> anni a partire dalla data di pagamento del contributo, tutta la documentazione connessa alla realizzazione del progetto ammesso ai benefici;</w:t>
      </w:r>
    </w:p>
    <w:p w14:paraId="05190D14" w14:textId="0A3E9FBE" w:rsidR="00787B05" w:rsidRPr="005350C5" w:rsidRDefault="00787B05" w:rsidP="002E3E4D">
      <w:pPr>
        <w:pStyle w:val="Paragrafoelenco"/>
        <w:numPr>
          <w:ilvl w:val="2"/>
          <w:numId w:val="3"/>
        </w:numPr>
        <w:autoSpaceDE w:val="0"/>
        <w:autoSpaceDN w:val="0"/>
        <w:adjustRightInd w:val="0"/>
        <w:spacing w:before="120" w:line="240" w:lineRule="auto"/>
        <w:ind w:left="851"/>
        <w:contextualSpacing/>
      </w:pPr>
      <w:r w:rsidRPr="005350C5">
        <w:t xml:space="preserve">la proprietà, il possesso e l’operatività degli attivi finanziati, per </w:t>
      </w:r>
      <w:proofErr w:type="gramStart"/>
      <w:r w:rsidRPr="005350C5">
        <w:t>3</w:t>
      </w:r>
      <w:proofErr w:type="gramEnd"/>
      <w:r w:rsidRPr="005350C5">
        <w:t xml:space="preserve"> anni dall’erogazione del contributo al beneficiario;</w:t>
      </w:r>
    </w:p>
    <w:p w14:paraId="770BA400" w14:textId="76E5247C" w:rsidR="00787B05" w:rsidRPr="005350C5" w:rsidRDefault="00787B05" w:rsidP="002E3E4D">
      <w:pPr>
        <w:pStyle w:val="Paragrafoelenco"/>
        <w:numPr>
          <w:ilvl w:val="2"/>
          <w:numId w:val="3"/>
        </w:numPr>
        <w:autoSpaceDE w:val="0"/>
        <w:autoSpaceDN w:val="0"/>
        <w:adjustRightInd w:val="0"/>
        <w:spacing w:before="120" w:line="240" w:lineRule="auto"/>
        <w:ind w:left="851"/>
        <w:contextualSpacing/>
      </w:pPr>
      <w:r w:rsidRPr="005350C5">
        <w:t>che la spesa dichiarata dal beneficiario sia conforme alle norme comunitarie e nazionali.</w:t>
      </w:r>
    </w:p>
    <w:p w14:paraId="3AC724A3" w14:textId="3B77EC4F" w:rsidR="00787B05" w:rsidRPr="005350C5" w:rsidRDefault="00787B05" w:rsidP="00EE6BF3">
      <w:pPr>
        <w:pStyle w:val="Paragrafoelenco"/>
        <w:numPr>
          <w:ilvl w:val="0"/>
          <w:numId w:val="35"/>
        </w:numPr>
        <w:ind w:left="426" w:hanging="426"/>
      </w:pPr>
      <w:r w:rsidRPr="005350C5">
        <w:t xml:space="preserve">La Regione Campania si riserva il diritto di esercitare, in ogni tempo, con le modalità che riterrà opportune, </w:t>
      </w:r>
      <w:r w:rsidRPr="005350C5">
        <w:rPr>
          <w:rFonts w:cs="Arial"/>
        </w:rPr>
        <w:t>verifiche</w:t>
      </w:r>
      <w:r w:rsidRPr="005350C5">
        <w:t xml:space="preserve"> e controlli sull'avanzamento fisico, procedurale e finanziario dell'intervento da realizzare.</w:t>
      </w:r>
    </w:p>
    <w:p w14:paraId="08C531BE" w14:textId="12C1E64C" w:rsidR="00787B05" w:rsidRPr="005350C5" w:rsidRDefault="00787B05" w:rsidP="00EE6BF3">
      <w:pPr>
        <w:pStyle w:val="Paragrafoelenco"/>
        <w:numPr>
          <w:ilvl w:val="0"/>
          <w:numId w:val="35"/>
        </w:numPr>
        <w:ind w:left="426" w:hanging="426"/>
      </w:pPr>
      <w:r w:rsidRPr="005350C5">
        <w:t xml:space="preserve">Tali verifiche non sollevano, in ogni caso, il soggetto beneficiario dalla piena ed esclusiva responsabilità della regolare e </w:t>
      </w:r>
      <w:r w:rsidRPr="005350C5">
        <w:rPr>
          <w:rFonts w:cs="Arial"/>
        </w:rPr>
        <w:t>perfetta</w:t>
      </w:r>
      <w:r w:rsidRPr="005350C5">
        <w:t xml:space="preserve"> esecuzione dell'intervento.</w:t>
      </w:r>
    </w:p>
    <w:p w14:paraId="3DDA7001" w14:textId="071688B4" w:rsidR="00787B05" w:rsidRPr="005350C5" w:rsidRDefault="00787B05" w:rsidP="00EE6BF3">
      <w:pPr>
        <w:pStyle w:val="Paragrafoelenco"/>
        <w:numPr>
          <w:ilvl w:val="0"/>
          <w:numId w:val="35"/>
        </w:numPr>
        <w:ind w:left="426" w:hanging="426"/>
      </w:pPr>
      <w:r w:rsidRPr="005350C5">
        <w:t xml:space="preserve">La Regione Campania rimane estranea ad ogni rapporto comunque nascente con terzi in dipendenza della </w:t>
      </w:r>
      <w:r w:rsidRPr="005350C5">
        <w:rPr>
          <w:rFonts w:cs="Arial"/>
        </w:rPr>
        <w:t>realizzazione</w:t>
      </w:r>
      <w:r w:rsidRPr="005350C5">
        <w:t xml:space="preserve"> dell'intervento. Le verifiche effettuate riguardano esclusivamente i rapporti che intercorrono con il soggetto beneficiario.</w:t>
      </w:r>
    </w:p>
    <w:p w14:paraId="17E2A687" w14:textId="2AFB3AFE" w:rsidR="00787B05" w:rsidRPr="005350C5" w:rsidRDefault="00787B05" w:rsidP="00EE6BF3">
      <w:pPr>
        <w:pStyle w:val="Paragrafoelenco"/>
        <w:numPr>
          <w:ilvl w:val="0"/>
          <w:numId w:val="35"/>
        </w:numPr>
        <w:ind w:left="426" w:hanging="426"/>
      </w:pPr>
      <w:r w:rsidRPr="005350C5">
        <w:t xml:space="preserve">Il proponente deve produrre con la tempistica e le modalità stabilite nell’atto di concessione la </w:t>
      </w:r>
      <w:r w:rsidRPr="005350C5">
        <w:rPr>
          <w:rFonts w:cs="Arial"/>
        </w:rPr>
        <w:t>documentazione</w:t>
      </w:r>
      <w:r w:rsidRPr="005350C5">
        <w:t xml:space="preserve"> giustificativa delle attività effettivamente realizzate fornendo, attraverso il sistema informativo e di monitoraggio reso disponibile dall’Amministrazione e secondo le modalità da questa stabilite, tutti i dati finanziari, procedurali e fisici attinenti </w:t>
      </w:r>
      <w:proofErr w:type="gramStart"/>
      <w:r w:rsidRPr="005350C5">
        <w:t>la</w:t>
      </w:r>
      <w:proofErr w:type="gramEnd"/>
      <w:r w:rsidRPr="005350C5">
        <w:t xml:space="preserve"> realizzazione del progetto finanziato.</w:t>
      </w:r>
    </w:p>
    <w:p w14:paraId="01E66BDC" w14:textId="77777777" w:rsidR="003200A4" w:rsidRPr="005350C5" w:rsidRDefault="003200A4" w:rsidP="00DF7810">
      <w:pPr>
        <w:autoSpaceDE w:val="0"/>
        <w:autoSpaceDN w:val="0"/>
        <w:adjustRightInd w:val="0"/>
        <w:spacing w:before="120" w:after="120" w:line="240" w:lineRule="auto"/>
        <w:contextualSpacing/>
        <w:jc w:val="center"/>
        <w:rPr>
          <w:b/>
        </w:rPr>
      </w:pPr>
    </w:p>
    <w:p w14:paraId="7FC49422" w14:textId="58814FC8" w:rsidR="00FA6101" w:rsidRPr="005350C5" w:rsidRDefault="00FA6101" w:rsidP="004F6BA6">
      <w:pPr>
        <w:pStyle w:val="Titolo1"/>
        <w:ind w:hanging="720"/>
      </w:pPr>
      <w:bookmarkStart w:id="18" w:name="_Toc201912451"/>
      <w:r w:rsidRPr="005350C5">
        <w:t>Revoca del finanziamento</w:t>
      </w:r>
      <w:bookmarkEnd w:id="18"/>
    </w:p>
    <w:p w14:paraId="7E6C929E" w14:textId="1D7A15A8" w:rsidR="00C04872" w:rsidRPr="005350C5" w:rsidRDefault="00C04872" w:rsidP="00EE6BF3">
      <w:pPr>
        <w:pStyle w:val="Paragrafoelenco"/>
        <w:numPr>
          <w:ilvl w:val="0"/>
          <w:numId w:val="36"/>
        </w:numPr>
        <w:ind w:left="426" w:hanging="426"/>
      </w:pPr>
      <w:r w:rsidRPr="005350C5">
        <w:t xml:space="preserve">L'accertamento di eventuali inosservanze delle disposizioni contenute nel presente Avviso e nel </w:t>
      </w:r>
      <w:r w:rsidRPr="005350C5">
        <w:rPr>
          <w:rFonts w:cs="Arial"/>
        </w:rPr>
        <w:t>decreto</w:t>
      </w:r>
      <w:r w:rsidRPr="005350C5">
        <w:t xml:space="preserve"> di </w:t>
      </w:r>
      <w:r w:rsidRPr="005350C5">
        <w:rPr>
          <w:rFonts w:cs="Arial"/>
        </w:rPr>
        <w:t>concessione</w:t>
      </w:r>
      <w:r w:rsidRPr="005350C5">
        <w:t xml:space="preserve"> determina la revoca da parte dell'Amministrazione Regionale del contributo e </w:t>
      </w:r>
      <w:r w:rsidRPr="005350C5">
        <w:rPr>
          <w:rFonts w:cs="Arial"/>
        </w:rPr>
        <w:t>l'avvio</w:t>
      </w:r>
      <w:r w:rsidRPr="005350C5">
        <w:t xml:space="preserve"> della procedura di recupero dello stesso, maggiorato degli interessi al tasso ufficiale di riferimento vigente alla data di emissione del provvedimento di revoca. </w:t>
      </w:r>
    </w:p>
    <w:p w14:paraId="0A4FEFF6" w14:textId="29AC87C1" w:rsidR="00C04872" w:rsidRPr="005350C5" w:rsidRDefault="00C04872" w:rsidP="00EE6BF3">
      <w:pPr>
        <w:pStyle w:val="Paragrafoelenco"/>
        <w:numPr>
          <w:ilvl w:val="0"/>
          <w:numId w:val="36"/>
        </w:numPr>
        <w:ind w:left="426" w:hanging="426"/>
      </w:pPr>
      <w:r w:rsidRPr="005350C5">
        <w:t xml:space="preserve">L'Amministrazione Regionale procede alla revoca parziale o totale delle agevolazioni, previo eventuale </w:t>
      </w:r>
      <w:r w:rsidRPr="005350C5">
        <w:rPr>
          <w:rFonts w:cs="Arial"/>
        </w:rPr>
        <w:t>accertamento</w:t>
      </w:r>
      <w:r w:rsidRPr="005350C5">
        <w:t xml:space="preserve"> </w:t>
      </w:r>
      <w:r w:rsidRPr="005350C5">
        <w:rPr>
          <w:rFonts w:cs="Arial"/>
        </w:rPr>
        <w:t>ispettivo</w:t>
      </w:r>
      <w:r w:rsidRPr="005350C5">
        <w:t xml:space="preserve"> sulle inadempienze da parte del beneficiario. Il decreto di revoca dispone l'eventuale recupero delle somme erogate, indicandone le modalità. </w:t>
      </w:r>
    </w:p>
    <w:p w14:paraId="7BD353DE" w14:textId="7C7B7E1C" w:rsidR="00C04872" w:rsidRPr="005350C5" w:rsidRDefault="00C04872" w:rsidP="00EE6BF3">
      <w:pPr>
        <w:pStyle w:val="Paragrafoelenco"/>
        <w:numPr>
          <w:ilvl w:val="0"/>
          <w:numId w:val="36"/>
        </w:numPr>
        <w:ind w:left="426" w:hanging="426"/>
      </w:pPr>
      <w:r w:rsidRPr="005350C5">
        <w:t xml:space="preserve">Le </w:t>
      </w:r>
      <w:r w:rsidRPr="005350C5">
        <w:rPr>
          <w:rFonts w:cs="Arial"/>
        </w:rPr>
        <w:t>agevolazioni</w:t>
      </w:r>
      <w:r w:rsidRPr="005350C5">
        <w:t xml:space="preserve"> </w:t>
      </w:r>
      <w:r w:rsidRPr="005350C5">
        <w:rPr>
          <w:rFonts w:cs="Arial"/>
        </w:rPr>
        <w:t>vengono</w:t>
      </w:r>
      <w:r w:rsidRPr="005350C5">
        <w:t xml:space="preserve"> totalmente revocate:</w:t>
      </w:r>
    </w:p>
    <w:p w14:paraId="2043D898" w14:textId="40BAABB5" w:rsidR="00C04872" w:rsidRPr="005350C5" w:rsidRDefault="00C04872" w:rsidP="00EE6BF3">
      <w:pPr>
        <w:pStyle w:val="Paragrafoelenco"/>
        <w:numPr>
          <w:ilvl w:val="0"/>
          <w:numId w:val="24"/>
        </w:numPr>
        <w:autoSpaceDE w:val="0"/>
        <w:autoSpaceDN w:val="0"/>
        <w:adjustRightInd w:val="0"/>
        <w:spacing w:before="120" w:line="240" w:lineRule="auto"/>
        <w:contextualSpacing/>
        <w:rPr>
          <w:rFonts w:cs="Arial"/>
        </w:rPr>
      </w:pPr>
      <w:r w:rsidRPr="005350C5">
        <w:rPr>
          <w:rFonts w:cs="Arial"/>
        </w:rPr>
        <w:lastRenderedPageBreak/>
        <w:t>non vengano osservati nei confronti dei lavoratori dipendenti le norme sul lavoro ed i contratti collettivi di lavoro;</w:t>
      </w:r>
    </w:p>
    <w:p w14:paraId="5002DB67" w14:textId="0340630C" w:rsidR="00C04872" w:rsidRPr="005350C5" w:rsidRDefault="00C04872" w:rsidP="00EE6BF3">
      <w:pPr>
        <w:pStyle w:val="Paragrafoelenco"/>
        <w:numPr>
          <w:ilvl w:val="0"/>
          <w:numId w:val="24"/>
        </w:numPr>
        <w:autoSpaceDE w:val="0"/>
        <w:autoSpaceDN w:val="0"/>
        <w:adjustRightInd w:val="0"/>
        <w:spacing w:before="120" w:line="240" w:lineRule="auto"/>
        <w:contextualSpacing/>
        <w:rPr>
          <w:rFonts w:cs="Arial"/>
        </w:rPr>
      </w:pPr>
      <w:r w:rsidRPr="005350C5">
        <w:rPr>
          <w:rFonts w:cs="Arial"/>
        </w:rPr>
        <w:t>qualora siano gravemente violate specifiche norme settoriali e/o procedurali anche appartenenti all'ordinamento comunitario;</w:t>
      </w:r>
    </w:p>
    <w:p w14:paraId="7B8A5D5A" w14:textId="70823544" w:rsidR="00C04872" w:rsidRPr="005350C5" w:rsidRDefault="00C04872" w:rsidP="00EE6BF3">
      <w:pPr>
        <w:pStyle w:val="Paragrafoelenco"/>
        <w:numPr>
          <w:ilvl w:val="0"/>
          <w:numId w:val="24"/>
        </w:numPr>
        <w:autoSpaceDE w:val="0"/>
        <w:autoSpaceDN w:val="0"/>
        <w:adjustRightInd w:val="0"/>
        <w:spacing w:before="120" w:line="240" w:lineRule="auto"/>
        <w:contextualSpacing/>
        <w:rPr>
          <w:rFonts w:cs="Arial"/>
        </w:rPr>
      </w:pPr>
      <w:r w:rsidRPr="005350C5">
        <w:rPr>
          <w:rFonts w:cs="Arial"/>
        </w:rPr>
        <w:t>il progetto ammesso a contributo non sia stato concluso entro il termine perentorio fissato dal decreto di concessione</w:t>
      </w:r>
      <w:r w:rsidR="003A5BAA" w:rsidRPr="005350C5">
        <w:rPr>
          <w:rFonts w:cs="Arial"/>
        </w:rPr>
        <w:t>.</w:t>
      </w:r>
    </w:p>
    <w:p w14:paraId="062C30EC" w14:textId="1C0D84A2" w:rsidR="00C04872" w:rsidRPr="005350C5" w:rsidRDefault="00C04872" w:rsidP="00EE6BF3">
      <w:pPr>
        <w:pStyle w:val="Paragrafoelenco"/>
        <w:numPr>
          <w:ilvl w:val="0"/>
          <w:numId w:val="36"/>
        </w:numPr>
        <w:ind w:left="426" w:hanging="426"/>
        <w:rPr>
          <w:rFonts w:cs="Arial"/>
        </w:rPr>
      </w:pPr>
      <w:r w:rsidRPr="005350C5">
        <w:rPr>
          <w:rFonts w:cs="Arial"/>
        </w:rPr>
        <w:t>Le agevolazioni vengono revocate parzialmente o totalmente:</w:t>
      </w:r>
    </w:p>
    <w:p w14:paraId="7DB9AA5A" w14:textId="66B752CE" w:rsidR="00C04872" w:rsidRPr="005350C5" w:rsidRDefault="00C04872" w:rsidP="00EE6BF3">
      <w:pPr>
        <w:pStyle w:val="Paragrafoelenco"/>
        <w:numPr>
          <w:ilvl w:val="0"/>
          <w:numId w:val="25"/>
        </w:numPr>
        <w:autoSpaceDE w:val="0"/>
        <w:autoSpaceDN w:val="0"/>
        <w:adjustRightInd w:val="0"/>
        <w:spacing w:before="120" w:line="240" w:lineRule="auto"/>
        <w:contextualSpacing/>
        <w:rPr>
          <w:rFonts w:cs="Arial"/>
        </w:rPr>
      </w:pPr>
      <w:r w:rsidRPr="005350C5">
        <w:rPr>
          <w:rFonts w:cs="Arial"/>
        </w:rPr>
        <w:t>qualora per i beni del medesimo programma oggetto della concessione siano state assegnate agevolazioni di qualsiasi natura previste da altre norme statali, regionali o comunitarie o comunque concesse da enti o istituzioni pubbliche incompatibili con l’agevolazione di cui al presente Avviso;</w:t>
      </w:r>
    </w:p>
    <w:p w14:paraId="0122D372" w14:textId="28F33BED" w:rsidR="00C04872" w:rsidRPr="005350C5" w:rsidRDefault="00C04872" w:rsidP="00EE6BF3">
      <w:pPr>
        <w:pStyle w:val="Paragrafoelenco"/>
        <w:numPr>
          <w:ilvl w:val="0"/>
          <w:numId w:val="25"/>
        </w:numPr>
        <w:autoSpaceDE w:val="0"/>
        <w:autoSpaceDN w:val="0"/>
        <w:adjustRightInd w:val="0"/>
        <w:spacing w:before="120" w:line="240" w:lineRule="auto"/>
        <w:contextualSpacing/>
        <w:rPr>
          <w:rFonts w:cs="Arial"/>
        </w:rPr>
      </w:pPr>
      <w:r w:rsidRPr="005350C5">
        <w:rPr>
          <w:rFonts w:cs="Arial"/>
        </w:rPr>
        <w:t xml:space="preserve">qualora vengano distolte, in qualsiasi forma, anche mediante cessione di attività ad altro imprenditore, dall'uso previsto le immobilizzazioni </w:t>
      </w:r>
      <w:r w:rsidR="00E4542E" w:rsidRPr="005350C5">
        <w:rPr>
          <w:rFonts w:cs="Arial"/>
        </w:rPr>
        <w:t xml:space="preserve">materiali </w:t>
      </w:r>
      <w:r w:rsidRPr="005350C5">
        <w:rPr>
          <w:rFonts w:cs="Arial"/>
        </w:rPr>
        <w:t>agevolate;</w:t>
      </w:r>
    </w:p>
    <w:p w14:paraId="301660D5" w14:textId="5C75FEBC" w:rsidR="00C04872" w:rsidRPr="005350C5" w:rsidRDefault="00C04872" w:rsidP="00EE6BF3">
      <w:pPr>
        <w:pStyle w:val="Paragrafoelenco"/>
        <w:numPr>
          <w:ilvl w:val="0"/>
          <w:numId w:val="25"/>
        </w:numPr>
        <w:autoSpaceDE w:val="0"/>
        <w:autoSpaceDN w:val="0"/>
        <w:adjustRightInd w:val="0"/>
        <w:spacing w:before="120" w:line="240" w:lineRule="auto"/>
        <w:contextualSpacing/>
        <w:rPr>
          <w:rFonts w:cs="Arial"/>
        </w:rPr>
      </w:pPr>
      <w:r w:rsidRPr="005350C5">
        <w:rPr>
          <w:rFonts w:cs="Arial"/>
        </w:rPr>
        <w:t>qualora le attività svolte non siano conformi a quelle del programma approvato;</w:t>
      </w:r>
    </w:p>
    <w:p w14:paraId="231B38D4" w14:textId="3AD8DFA2" w:rsidR="00C04872" w:rsidRPr="005350C5" w:rsidRDefault="00C04872" w:rsidP="00EE6BF3">
      <w:pPr>
        <w:pStyle w:val="Paragrafoelenco"/>
        <w:numPr>
          <w:ilvl w:val="0"/>
          <w:numId w:val="25"/>
        </w:numPr>
        <w:autoSpaceDE w:val="0"/>
        <w:autoSpaceDN w:val="0"/>
        <w:adjustRightInd w:val="0"/>
        <w:spacing w:before="120" w:line="240" w:lineRule="auto"/>
        <w:contextualSpacing/>
        <w:rPr>
          <w:rFonts w:cs="Arial"/>
        </w:rPr>
      </w:pPr>
      <w:r w:rsidRPr="005350C5">
        <w:rPr>
          <w:rFonts w:cs="Arial"/>
        </w:rPr>
        <w:t>il beneficiario abbia reso, nel modulo di domanda e in qualunque altra fase del procedimento, dichiarazioni mendaci o esibito atti falsi o contenenti dati non rispondenti a verità, fermo restando le conseguenze previste dalle norme penali vigenti in materia;</w:t>
      </w:r>
    </w:p>
    <w:p w14:paraId="05A01A02" w14:textId="627B0CAB" w:rsidR="00C04872" w:rsidRPr="005350C5" w:rsidRDefault="00C04872" w:rsidP="00EE6BF3">
      <w:pPr>
        <w:pStyle w:val="Paragrafoelenco"/>
        <w:numPr>
          <w:ilvl w:val="0"/>
          <w:numId w:val="25"/>
        </w:numPr>
        <w:autoSpaceDE w:val="0"/>
        <w:autoSpaceDN w:val="0"/>
        <w:adjustRightInd w:val="0"/>
        <w:spacing w:before="120" w:line="240" w:lineRule="auto"/>
        <w:contextualSpacing/>
        <w:rPr>
          <w:rFonts w:cs="Arial"/>
        </w:rPr>
      </w:pPr>
      <w:r w:rsidRPr="005350C5">
        <w:rPr>
          <w:rFonts w:cs="Arial"/>
        </w:rPr>
        <w:t xml:space="preserve">in tutti i casi in cui il presente </w:t>
      </w:r>
      <w:r w:rsidR="003A5BAA" w:rsidRPr="005350C5">
        <w:rPr>
          <w:rFonts w:cs="Arial"/>
        </w:rPr>
        <w:t>A</w:t>
      </w:r>
      <w:r w:rsidRPr="005350C5">
        <w:rPr>
          <w:rFonts w:cs="Arial"/>
        </w:rPr>
        <w:t>vviso o l'atto concessorio, prevedono la decadenza dalle agevolazioni.</w:t>
      </w:r>
    </w:p>
    <w:p w14:paraId="0D73F74B" w14:textId="66367847" w:rsidR="00D81527" w:rsidRPr="005350C5" w:rsidRDefault="00C04872" w:rsidP="00EE6BF3">
      <w:pPr>
        <w:pStyle w:val="Paragrafoelenco"/>
        <w:numPr>
          <w:ilvl w:val="0"/>
          <w:numId w:val="36"/>
        </w:numPr>
        <w:ind w:left="426" w:hanging="426"/>
        <w:rPr>
          <w:rFonts w:cs="Arial"/>
        </w:rPr>
      </w:pPr>
      <w:r w:rsidRPr="005350C5">
        <w:rPr>
          <w:rFonts w:cs="Arial"/>
        </w:rPr>
        <w:t>Nel caso in cui alla data della revoca parziale le erogazioni siano in corso, l</w:t>
      </w:r>
      <w:r w:rsidR="003A5BAA" w:rsidRPr="005350C5">
        <w:rPr>
          <w:rFonts w:cs="Arial"/>
        </w:rPr>
        <w:t>’</w:t>
      </w:r>
      <w:r w:rsidRPr="005350C5">
        <w:rPr>
          <w:rFonts w:cs="Arial"/>
        </w:rPr>
        <w:t xml:space="preserve">ammontare da recuperare può essere detratto a valere sull'erogazione ancora da effettuare. Nel caso in cui si sia già provveduto all'erogazione a saldo, i contributi erogati risultati non dovuti, saranno revocati e dovranno essere restituiti dall’impresa alla Regione, maggiorati degli interessi legali maturati nel periodo intercorrente tra la data di ricevimento dei contributi medesimi e quella di restituzione degli stessi. Gli interessi legali sono calcolati al tasso previsto dall’art.1284 del </w:t>
      </w:r>
      <w:proofErr w:type="gramStart"/>
      <w:r w:rsidRPr="005350C5">
        <w:rPr>
          <w:rFonts w:cs="Arial"/>
        </w:rPr>
        <w:t>Codice Civile</w:t>
      </w:r>
      <w:proofErr w:type="gramEnd"/>
      <w:r w:rsidRPr="005350C5">
        <w:rPr>
          <w:rFonts w:cs="Arial"/>
        </w:rPr>
        <w:t>, vigente alla data di esecutività dell’atto di revoca del contributo.</w:t>
      </w:r>
    </w:p>
    <w:p w14:paraId="0D01DC9A" w14:textId="1879A321" w:rsidR="00C04872" w:rsidRPr="005350C5" w:rsidRDefault="00C04872" w:rsidP="00EE6BF3">
      <w:pPr>
        <w:pStyle w:val="Paragrafoelenco"/>
        <w:numPr>
          <w:ilvl w:val="0"/>
          <w:numId w:val="36"/>
        </w:numPr>
        <w:ind w:left="426" w:hanging="426"/>
        <w:rPr>
          <w:rFonts w:cs="Arial"/>
        </w:rPr>
      </w:pPr>
      <w:r w:rsidRPr="005350C5">
        <w:rPr>
          <w:rFonts w:cs="Arial"/>
        </w:rPr>
        <w:t>Alle operazioni di recupero provvede, con propri atti, la Regione Campania.</w:t>
      </w:r>
    </w:p>
    <w:p w14:paraId="03F1E098" w14:textId="77777777" w:rsidR="00C04872" w:rsidRPr="005350C5" w:rsidRDefault="00C04872" w:rsidP="00C04872">
      <w:pPr>
        <w:autoSpaceDE w:val="0"/>
        <w:autoSpaceDN w:val="0"/>
        <w:adjustRightInd w:val="0"/>
        <w:spacing w:before="120" w:after="120" w:line="240" w:lineRule="auto"/>
        <w:contextualSpacing/>
        <w:rPr>
          <w:rFonts w:cs="Arial"/>
        </w:rPr>
      </w:pPr>
    </w:p>
    <w:p w14:paraId="1D9D1A45" w14:textId="73DE91DB" w:rsidR="00607C7D" w:rsidRPr="005350C5" w:rsidRDefault="00B706CB" w:rsidP="00D81527">
      <w:pPr>
        <w:pStyle w:val="Titolo1"/>
        <w:ind w:hanging="720"/>
      </w:pPr>
      <w:bookmarkStart w:id="19" w:name="_Toc201912452"/>
      <w:r w:rsidRPr="005350C5">
        <w:t>Informazione e pubblicità</w:t>
      </w:r>
      <w:bookmarkEnd w:id="19"/>
    </w:p>
    <w:p w14:paraId="013FA9E5" w14:textId="1C60F310" w:rsidR="00F732B3" w:rsidRPr="005350C5" w:rsidRDefault="00C04872" w:rsidP="00EE6BF3">
      <w:pPr>
        <w:pStyle w:val="Paragrafoelenco"/>
        <w:numPr>
          <w:ilvl w:val="0"/>
          <w:numId w:val="37"/>
        </w:numPr>
        <w:ind w:left="426" w:hanging="426"/>
        <w:rPr>
          <w:rFonts w:cs="Arial"/>
        </w:rPr>
      </w:pPr>
      <w:r w:rsidRPr="005350C5">
        <w:rPr>
          <w:rFonts w:cs="Arial"/>
        </w:rPr>
        <w:t xml:space="preserve">I beneficiari del contributo sono tenuti al rispetto degli obblighi a loro carico in materia di informazione e </w:t>
      </w:r>
      <w:r w:rsidR="00D54E38" w:rsidRPr="005350C5">
        <w:t>pubblicità</w:t>
      </w:r>
      <w:r w:rsidR="00D54E38" w:rsidRPr="005350C5">
        <w:rPr>
          <w:rFonts w:cs="Arial"/>
        </w:rPr>
        <w:t xml:space="preserve"> stabiliti dall’Accordo per la Coesione della Regione Campania e specificati nel Manuale delle procedure</w:t>
      </w:r>
      <w:r w:rsidR="00E4542E" w:rsidRPr="005350C5">
        <w:rPr>
          <w:rFonts w:cs="Arial"/>
        </w:rPr>
        <w:t xml:space="preserve"> (</w:t>
      </w:r>
      <w:r w:rsidR="00E4542E" w:rsidRPr="005350C5">
        <w:rPr>
          <w:rFonts w:cs="Times New Roman"/>
        </w:rPr>
        <w:t>DD</w:t>
      </w:r>
      <w:r w:rsidR="00E4542E" w:rsidRPr="005350C5">
        <w:rPr>
          <w:rFonts w:eastAsia="SimSun" w:cs="Times New Roman"/>
          <w:lang w:eastAsia="ar-SA"/>
        </w:rPr>
        <w:t xml:space="preserve"> n. 15 del 20/01/2025)</w:t>
      </w:r>
      <w:r w:rsidR="00D54E38" w:rsidRPr="005350C5">
        <w:rPr>
          <w:rFonts w:cs="Arial"/>
        </w:rPr>
        <w:t xml:space="preserve"> al punto C.8 Obblighi di informazione.</w:t>
      </w:r>
    </w:p>
    <w:p w14:paraId="24FAE9A7" w14:textId="77777777" w:rsidR="00C04872" w:rsidRPr="005350C5" w:rsidRDefault="00C04872" w:rsidP="00C04872">
      <w:pPr>
        <w:autoSpaceDE w:val="0"/>
        <w:autoSpaceDN w:val="0"/>
        <w:adjustRightInd w:val="0"/>
        <w:spacing w:before="120" w:line="240" w:lineRule="auto"/>
        <w:contextualSpacing/>
        <w:rPr>
          <w:rFonts w:cs="Arial"/>
        </w:rPr>
      </w:pPr>
    </w:p>
    <w:p w14:paraId="02656E04" w14:textId="7DB40E82" w:rsidR="00607C7D" w:rsidRPr="005350C5" w:rsidRDefault="00F12B2F" w:rsidP="004F6BA6">
      <w:pPr>
        <w:pStyle w:val="Titolo1"/>
        <w:ind w:hanging="720"/>
      </w:pPr>
      <w:bookmarkStart w:id="20" w:name="_Toc201912453"/>
      <w:r w:rsidRPr="005350C5">
        <w:t>Informazioni sull’</w:t>
      </w:r>
      <w:r w:rsidR="00F23374" w:rsidRPr="005350C5">
        <w:t>A</w:t>
      </w:r>
      <w:r w:rsidRPr="005350C5">
        <w:t xml:space="preserve">vviso pubblico e </w:t>
      </w:r>
      <w:r w:rsidR="00F23374" w:rsidRPr="005350C5">
        <w:t>i</w:t>
      </w:r>
      <w:r w:rsidRPr="005350C5">
        <w:t>ndicazione del Responsabile del Procedimento</w:t>
      </w:r>
      <w:bookmarkEnd w:id="20"/>
    </w:p>
    <w:p w14:paraId="083A4F4C" w14:textId="4833E07C" w:rsidR="00F12B2F" w:rsidRPr="005350C5" w:rsidRDefault="00D81527" w:rsidP="00EE6BF3">
      <w:pPr>
        <w:pStyle w:val="Paragrafoelenco"/>
        <w:numPr>
          <w:ilvl w:val="0"/>
          <w:numId w:val="30"/>
        </w:numPr>
        <w:ind w:left="426" w:hanging="426"/>
      </w:pPr>
      <w:r w:rsidRPr="005350C5">
        <w:t>P</w:t>
      </w:r>
      <w:r w:rsidR="00FA6101" w:rsidRPr="005350C5">
        <w:t>er la richiesta di informazioni relative all’</w:t>
      </w:r>
      <w:r w:rsidRPr="005350C5">
        <w:t>A</w:t>
      </w:r>
      <w:r w:rsidR="00FA6101" w:rsidRPr="005350C5">
        <w:t>vviso</w:t>
      </w:r>
      <w:r w:rsidRPr="005350C5">
        <w:t xml:space="preserve"> e agli adempimenti ad esso connessi</w:t>
      </w:r>
      <w:r w:rsidR="00FA6101" w:rsidRPr="005350C5">
        <w:t xml:space="preserve"> da</w:t>
      </w:r>
      <w:r w:rsidR="00F12B2F" w:rsidRPr="005350C5">
        <w:t xml:space="preserve"> parte dei soggetti beneficiari</w:t>
      </w:r>
      <w:r w:rsidRPr="005350C5">
        <w:t>, è possibile fare riferimento ai seguenti contatti:</w:t>
      </w:r>
      <w:r w:rsidR="00FA6101" w:rsidRPr="005350C5">
        <w:t xml:space="preserve"> </w:t>
      </w:r>
    </w:p>
    <w:p w14:paraId="41468F98" w14:textId="351614BC" w:rsidR="00AA1A42" w:rsidRPr="005350C5" w:rsidRDefault="00AA1A42" w:rsidP="00EE6BF3">
      <w:pPr>
        <w:pStyle w:val="Paragrafoelenco"/>
        <w:numPr>
          <w:ilvl w:val="1"/>
          <w:numId w:val="10"/>
        </w:numPr>
        <w:autoSpaceDE w:val="0"/>
        <w:autoSpaceDN w:val="0"/>
        <w:adjustRightInd w:val="0"/>
        <w:spacing w:before="120" w:line="240" w:lineRule="auto"/>
        <w:contextualSpacing/>
        <w:rPr>
          <w:b/>
          <w:bCs/>
        </w:rPr>
      </w:pPr>
      <w:r w:rsidRPr="005350C5">
        <w:rPr>
          <w:b/>
          <w:bCs/>
        </w:rPr>
        <w:t xml:space="preserve">Regione Campania Direzione Generale </w:t>
      </w:r>
      <w:r w:rsidR="00D738A1" w:rsidRPr="005350C5">
        <w:rPr>
          <w:b/>
          <w:bCs/>
        </w:rPr>
        <w:t>per le Politiche culturali e Turismo</w:t>
      </w:r>
    </w:p>
    <w:p w14:paraId="4AFF87B2" w14:textId="387B55EC" w:rsidR="00AA1A42" w:rsidRPr="005350C5" w:rsidRDefault="00AA1A42" w:rsidP="00EE6BF3">
      <w:pPr>
        <w:pStyle w:val="Paragrafoelenco"/>
        <w:numPr>
          <w:ilvl w:val="1"/>
          <w:numId w:val="10"/>
        </w:numPr>
        <w:autoSpaceDE w:val="0"/>
        <w:autoSpaceDN w:val="0"/>
        <w:adjustRightInd w:val="0"/>
        <w:spacing w:before="120" w:line="240" w:lineRule="auto"/>
        <w:contextualSpacing/>
      </w:pPr>
      <w:r w:rsidRPr="005350C5">
        <w:t xml:space="preserve">Responsabile Unico del Procedimento: </w:t>
      </w:r>
      <w:r w:rsidR="00C873C8">
        <w:t>Dott. Antonio Piedimonte</w:t>
      </w:r>
    </w:p>
    <w:p w14:paraId="48058A76" w14:textId="36F1D5C5" w:rsidR="00AA1A42" w:rsidRPr="005350C5" w:rsidRDefault="00AA1A42" w:rsidP="00EE6BF3">
      <w:pPr>
        <w:pStyle w:val="Paragrafoelenco"/>
        <w:numPr>
          <w:ilvl w:val="1"/>
          <w:numId w:val="10"/>
        </w:numPr>
        <w:autoSpaceDE w:val="0"/>
        <w:autoSpaceDN w:val="0"/>
        <w:adjustRightInd w:val="0"/>
        <w:spacing w:before="120" w:line="240" w:lineRule="auto"/>
        <w:contextualSpacing/>
      </w:pPr>
      <w:r w:rsidRPr="005350C5">
        <w:t xml:space="preserve">Indirizzo: </w:t>
      </w:r>
      <w:r w:rsidR="00D738A1" w:rsidRPr="005350C5">
        <w:rPr>
          <w:b/>
          <w:bCs/>
        </w:rPr>
        <w:t>Centro Direzionale - Isola C5 V piano 80143 Napoli</w:t>
      </w:r>
    </w:p>
    <w:p w14:paraId="179D9FB2" w14:textId="45F4855F" w:rsidR="00AA1A42" w:rsidRPr="005350C5" w:rsidRDefault="00AA1A42" w:rsidP="00EE6BF3">
      <w:pPr>
        <w:pStyle w:val="Paragrafoelenco"/>
        <w:numPr>
          <w:ilvl w:val="1"/>
          <w:numId w:val="10"/>
        </w:numPr>
        <w:autoSpaceDE w:val="0"/>
        <w:autoSpaceDN w:val="0"/>
        <w:adjustRightInd w:val="0"/>
        <w:spacing w:before="120" w:line="240" w:lineRule="auto"/>
        <w:contextualSpacing/>
      </w:pPr>
      <w:r w:rsidRPr="005350C5">
        <w:t xml:space="preserve">Telefono: </w:t>
      </w:r>
      <w:r w:rsidR="00C873C8">
        <w:t>081/7968645</w:t>
      </w:r>
    </w:p>
    <w:p w14:paraId="15042671" w14:textId="2C0D4A0E" w:rsidR="00AA1A42" w:rsidRPr="005350C5" w:rsidRDefault="00AA1A42" w:rsidP="00EE6BF3">
      <w:pPr>
        <w:pStyle w:val="Paragrafoelenco"/>
        <w:numPr>
          <w:ilvl w:val="1"/>
          <w:numId w:val="10"/>
        </w:numPr>
        <w:autoSpaceDE w:val="0"/>
        <w:autoSpaceDN w:val="0"/>
        <w:adjustRightInd w:val="0"/>
        <w:spacing w:before="120" w:line="240" w:lineRule="auto"/>
        <w:contextualSpacing/>
      </w:pPr>
      <w:r w:rsidRPr="005350C5">
        <w:t xml:space="preserve">E-mail: </w:t>
      </w:r>
      <w:r w:rsidR="00C873C8">
        <w:t>antonio.piedimonte@regione.campania.it</w:t>
      </w:r>
    </w:p>
    <w:p w14:paraId="79AA34DA" w14:textId="145CD72F" w:rsidR="00581592" w:rsidRPr="005350C5" w:rsidRDefault="00AA1A42" w:rsidP="00EE6BF3">
      <w:pPr>
        <w:pStyle w:val="Paragrafoelenco"/>
        <w:numPr>
          <w:ilvl w:val="1"/>
          <w:numId w:val="10"/>
        </w:numPr>
        <w:autoSpaceDE w:val="0"/>
        <w:autoSpaceDN w:val="0"/>
        <w:adjustRightInd w:val="0"/>
        <w:spacing w:before="120" w:line="240" w:lineRule="auto"/>
        <w:contextualSpacing/>
      </w:pPr>
      <w:r w:rsidRPr="005350C5">
        <w:t xml:space="preserve">Sito internet per la pubblicazione dell’avviso: </w:t>
      </w:r>
      <w:r w:rsidR="00C873C8">
        <w:t>www.regione.campania.it</w:t>
      </w:r>
    </w:p>
    <w:p w14:paraId="3B2F1059" w14:textId="77777777" w:rsidR="00D738A1" w:rsidRPr="005350C5" w:rsidRDefault="00D738A1" w:rsidP="003A5BAA">
      <w:pPr>
        <w:pStyle w:val="Paragrafoelenco"/>
        <w:autoSpaceDE w:val="0"/>
        <w:autoSpaceDN w:val="0"/>
        <w:adjustRightInd w:val="0"/>
        <w:spacing w:before="120" w:line="240" w:lineRule="auto"/>
        <w:ind w:left="1080"/>
        <w:contextualSpacing/>
      </w:pPr>
    </w:p>
    <w:p w14:paraId="3E31625A" w14:textId="77777777" w:rsidR="00AA1A42" w:rsidRPr="005350C5" w:rsidRDefault="00AA1A42" w:rsidP="00DF7810">
      <w:pPr>
        <w:autoSpaceDE w:val="0"/>
        <w:autoSpaceDN w:val="0"/>
        <w:adjustRightInd w:val="0"/>
        <w:spacing w:before="120" w:after="120" w:line="240" w:lineRule="auto"/>
        <w:contextualSpacing/>
      </w:pPr>
    </w:p>
    <w:p w14:paraId="11BA8D9A" w14:textId="3DA33662" w:rsidR="00607C7D" w:rsidRPr="00EC76E7" w:rsidRDefault="00F12B2F" w:rsidP="004F6BA6">
      <w:pPr>
        <w:pStyle w:val="Titolo1"/>
        <w:ind w:hanging="720"/>
        <w:rPr>
          <w:highlight w:val="green"/>
        </w:rPr>
      </w:pPr>
      <w:bookmarkStart w:id="21" w:name="_Toc201912454"/>
      <w:r w:rsidRPr="00EC76E7">
        <w:rPr>
          <w:highlight w:val="red"/>
        </w:rPr>
        <w:lastRenderedPageBreak/>
        <w:t>Tutela della Privacy</w:t>
      </w:r>
      <w:bookmarkEnd w:id="21"/>
      <w:r w:rsidR="00EC76E7">
        <w:t xml:space="preserve"> </w:t>
      </w:r>
      <w:r w:rsidR="00EC76E7" w:rsidRPr="00EC76E7">
        <w:rPr>
          <w:highlight w:val="green"/>
        </w:rPr>
        <w:t>Informativa sulla privacy e trattamento dati personali</w:t>
      </w:r>
    </w:p>
    <w:p w14:paraId="5548BACA" w14:textId="74FD8F00" w:rsidR="00C04872" w:rsidRPr="00EC76E7" w:rsidRDefault="00C04872" w:rsidP="00EE6BF3">
      <w:pPr>
        <w:pStyle w:val="Paragrafoelenco"/>
        <w:numPr>
          <w:ilvl w:val="0"/>
          <w:numId w:val="31"/>
        </w:numPr>
        <w:ind w:left="426" w:hanging="426"/>
        <w:rPr>
          <w:highlight w:val="red"/>
        </w:rPr>
      </w:pPr>
      <w:r w:rsidRPr="00EC76E7">
        <w:rPr>
          <w:highlight w:val="red"/>
        </w:rPr>
        <w:t>I dati personali forniti dai soggetti beneficiari all'Amministrazione nell'ambito del presente Avviso saranno oggetto di trattamento esclusivamente per scopi istituzionali. Il trattamento sarà realizzato per mezzo delle operazioni o complesso di operazioni indicate all’art. 4 par. 1, n. 2) del Regolamento UE n. 679/2016.</w:t>
      </w:r>
    </w:p>
    <w:p w14:paraId="258B0AB6" w14:textId="724FB90B" w:rsidR="00C04872" w:rsidRPr="00EC76E7" w:rsidRDefault="00C04872" w:rsidP="00EE6BF3">
      <w:pPr>
        <w:pStyle w:val="Paragrafoelenco"/>
        <w:numPr>
          <w:ilvl w:val="0"/>
          <w:numId w:val="31"/>
        </w:numPr>
        <w:ind w:left="426" w:hanging="426"/>
        <w:rPr>
          <w:highlight w:val="red"/>
        </w:rPr>
      </w:pPr>
      <w:r w:rsidRPr="00EC76E7">
        <w:rPr>
          <w:highlight w:val="red"/>
        </w:rPr>
        <w:t xml:space="preserve">I dati verranno conservati in una forma che consenta l’identificazione delle interessate per un arco di tempo non superiore al conseguimento delle finalità per le quali sono trattati e, comunque, minimizzati in ottemperanza a quanto previsto dalle norme vigenti in materia. I </w:t>
      </w:r>
      <w:proofErr w:type="gramStart"/>
      <w:r w:rsidRPr="00EC76E7">
        <w:rPr>
          <w:highlight w:val="red"/>
        </w:rPr>
        <w:t>predetti</w:t>
      </w:r>
      <w:proofErr w:type="gramEnd"/>
      <w:r w:rsidRPr="00EC76E7">
        <w:rPr>
          <w:highlight w:val="red"/>
        </w:rPr>
        <w:t xml:space="preserve"> dati non saranno diffusi né saranno trasferiti all'esterno.</w:t>
      </w:r>
    </w:p>
    <w:p w14:paraId="177A668B" w14:textId="654B8613" w:rsidR="00C04872" w:rsidRPr="00EC76E7" w:rsidRDefault="00C04872" w:rsidP="00EE6BF3">
      <w:pPr>
        <w:pStyle w:val="Paragrafoelenco"/>
        <w:numPr>
          <w:ilvl w:val="0"/>
          <w:numId w:val="31"/>
        </w:numPr>
        <w:ind w:left="426" w:hanging="426"/>
        <w:rPr>
          <w:highlight w:val="red"/>
        </w:rPr>
      </w:pPr>
      <w:r w:rsidRPr="00EC76E7">
        <w:rPr>
          <w:highlight w:val="red"/>
        </w:rPr>
        <w:t>Tutte le informazioni suddette potranno essere utilizzate da dipendenti dell’Amministrazione, che rivestono la qualifica di Responsabili o di Incaricati del trattamento, per il compimento delle operazioni connesse alle finalità del trattamento. La Regione Campania potrà inoltre comunicare alcuni dei dati in suo possesso a Pubbliche Autorità, all'Amministrazione Finanziaria ed ogni altro soggetto abilitato alla</w:t>
      </w:r>
      <w:r w:rsidR="00951747" w:rsidRPr="00EC76E7">
        <w:rPr>
          <w:highlight w:val="red"/>
        </w:rPr>
        <w:t xml:space="preserve"> </w:t>
      </w:r>
      <w:r w:rsidRPr="00EC76E7">
        <w:rPr>
          <w:highlight w:val="red"/>
        </w:rPr>
        <w:t>richiesta per l'adempimento degli obblighi di legge.</w:t>
      </w:r>
    </w:p>
    <w:p w14:paraId="462BDE85" w14:textId="2B959E0E" w:rsidR="00C04872" w:rsidRPr="00EC76E7" w:rsidRDefault="00C04872" w:rsidP="00EE6BF3">
      <w:pPr>
        <w:pStyle w:val="Paragrafoelenco"/>
        <w:numPr>
          <w:ilvl w:val="0"/>
          <w:numId w:val="31"/>
        </w:numPr>
        <w:ind w:left="426" w:hanging="426"/>
        <w:rPr>
          <w:highlight w:val="red"/>
        </w:rPr>
      </w:pPr>
      <w:r w:rsidRPr="00EC76E7">
        <w:rPr>
          <w:highlight w:val="red"/>
        </w:rPr>
        <w:t>Tali Enti agiranno in qualità di distinti "Titolari" delle operazioni di trattamento. Il</w:t>
      </w:r>
      <w:r w:rsidR="00951747" w:rsidRPr="00EC76E7">
        <w:rPr>
          <w:highlight w:val="red"/>
        </w:rPr>
        <w:t xml:space="preserve"> </w:t>
      </w:r>
      <w:r w:rsidRPr="00EC76E7">
        <w:rPr>
          <w:highlight w:val="red"/>
        </w:rPr>
        <w:t>conferimento dei dati ha natura facoltativa, tuttavia, il rifiuto di fornire i dati richiesti potrebbe</w:t>
      </w:r>
      <w:r w:rsidR="00951747" w:rsidRPr="00EC76E7">
        <w:rPr>
          <w:highlight w:val="red"/>
        </w:rPr>
        <w:t xml:space="preserve"> </w:t>
      </w:r>
      <w:r w:rsidRPr="00EC76E7">
        <w:rPr>
          <w:highlight w:val="red"/>
        </w:rPr>
        <w:t>determinare, a seconda dei casi, l'inammissibilità o l'esclusione della proponente dalla</w:t>
      </w:r>
      <w:r w:rsidR="00951747" w:rsidRPr="00EC76E7">
        <w:rPr>
          <w:highlight w:val="red"/>
        </w:rPr>
        <w:t xml:space="preserve"> </w:t>
      </w:r>
      <w:r w:rsidRPr="00EC76E7">
        <w:rPr>
          <w:highlight w:val="red"/>
        </w:rPr>
        <w:t>partecipazione all’Avviso. Il Regolamento UE n. 679/2016 riconosce al titolare dei dati</w:t>
      </w:r>
      <w:r w:rsidR="00951747" w:rsidRPr="00EC76E7">
        <w:rPr>
          <w:highlight w:val="red"/>
        </w:rPr>
        <w:t xml:space="preserve"> </w:t>
      </w:r>
      <w:r w:rsidRPr="00EC76E7">
        <w:rPr>
          <w:highlight w:val="red"/>
        </w:rPr>
        <w:t>l'esercizio di alcuni diritti, tra cui:</w:t>
      </w:r>
    </w:p>
    <w:p w14:paraId="1C0473A1" w14:textId="75796ACE" w:rsidR="00C04872" w:rsidRPr="00EC76E7" w:rsidRDefault="00C04872" w:rsidP="002E3E4D">
      <w:pPr>
        <w:pStyle w:val="Paragrafoelenco"/>
        <w:numPr>
          <w:ilvl w:val="0"/>
          <w:numId w:val="2"/>
        </w:numPr>
        <w:autoSpaceDE w:val="0"/>
        <w:autoSpaceDN w:val="0"/>
        <w:adjustRightInd w:val="0"/>
        <w:spacing w:before="120" w:line="240" w:lineRule="auto"/>
        <w:contextualSpacing/>
        <w:rPr>
          <w:highlight w:val="red"/>
        </w:rPr>
      </w:pPr>
      <w:r w:rsidRPr="00EC76E7">
        <w:rPr>
          <w:highlight w:val="red"/>
        </w:rPr>
        <w:t>il diritto di accesso ai dati (art. 15 Regolamento (UE) 679/2016);</w:t>
      </w:r>
    </w:p>
    <w:p w14:paraId="71D49CC2" w14:textId="6B9B174D" w:rsidR="00C04872" w:rsidRPr="00EC76E7" w:rsidRDefault="00C04872" w:rsidP="002E3E4D">
      <w:pPr>
        <w:pStyle w:val="Paragrafoelenco"/>
        <w:numPr>
          <w:ilvl w:val="0"/>
          <w:numId w:val="2"/>
        </w:numPr>
        <w:autoSpaceDE w:val="0"/>
        <w:autoSpaceDN w:val="0"/>
        <w:adjustRightInd w:val="0"/>
        <w:spacing w:before="120" w:line="240" w:lineRule="auto"/>
        <w:contextualSpacing/>
        <w:rPr>
          <w:highlight w:val="red"/>
          <w:lang w:val="pt-PT"/>
        </w:rPr>
      </w:pPr>
      <w:r w:rsidRPr="00EC76E7">
        <w:rPr>
          <w:highlight w:val="red"/>
          <w:lang w:val="pt-PT"/>
        </w:rPr>
        <w:t>fonte: http://burc.regione.campania.it</w:t>
      </w:r>
    </w:p>
    <w:p w14:paraId="740D812E" w14:textId="0C10B026" w:rsidR="00C04872" w:rsidRPr="00EC76E7" w:rsidRDefault="00C04872" w:rsidP="002E3E4D">
      <w:pPr>
        <w:pStyle w:val="Paragrafoelenco"/>
        <w:numPr>
          <w:ilvl w:val="0"/>
          <w:numId w:val="2"/>
        </w:numPr>
        <w:autoSpaceDE w:val="0"/>
        <w:autoSpaceDN w:val="0"/>
        <w:adjustRightInd w:val="0"/>
        <w:spacing w:before="120" w:line="240" w:lineRule="auto"/>
        <w:contextualSpacing/>
        <w:rPr>
          <w:highlight w:val="red"/>
        </w:rPr>
      </w:pPr>
      <w:r w:rsidRPr="00EC76E7">
        <w:rPr>
          <w:highlight w:val="red"/>
        </w:rPr>
        <w:t>il diritto di rettifica e/o cancellazione (diritto all’oblio) dei dati (artt. 16-17 Regolamento (UE) 679/2016);</w:t>
      </w:r>
    </w:p>
    <w:p w14:paraId="4521BF4A" w14:textId="5B0DD892" w:rsidR="00C04872" w:rsidRPr="00EC76E7" w:rsidRDefault="00C04872" w:rsidP="002E3E4D">
      <w:pPr>
        <w:pStyle w:val="Paragrafoelenco"/>
        <w:numPr>
          <w:ilvl w:val="0"/>
          <w:numId w:val="2"/>
        </w:numPr>
        <w:autoSpaceDE w:val="0"/>
        <w:autoSpaceDN w:val="0"/>
        <w:adjustRightInd w:val="0"/>
        <w:spacing w:before="120" w:line="240" w:lineRule="auto"/>
        <w:contextualSpacing/>
        <w:rPr>
          <w:highlight w:val="red"/>
        </w:rPr>
      </w:pPr>
      <w:r w:rsidRPr="00EC76E7">
        <w:rPr>
          <w:highlight w:val="red"/>
        </w:rPr>
        <w:t>il diritto alla limitazione del trattamento (art. 18 Regolamento (UE) 679/2016);</w:t>
      </w:r>
    </w:p>
    <w:p w14:paraId="3AB46435" w14:textId="5F0396D8" w:rsidR="00C04872" w:rsidRPr="00EC76E7" w:rsidRDefault="00C04872" w:rsidP="002E3E4D">
      <w:pPr>
        <w:pStyle w:val="Paragrafoelenco"/>
        <w:numPr>
          <w:ilvl w:val="0"/>
          <w:numId w:val="2"/>
        </w:numPr>
        <w:autoSpaceDE w:val="0"/>
        <w:autoSpaceDN w:val="0"/>
        <w:adjustRightInd w:val="0"/>
        <w:spacing w:before="120" w:line="240" w:lineRule="auto"/>
        <w:contextualSpacing/>
        <w:rPr>
          <w:highlight w:val="red"/>
        </w:rPr>
      </w:pPr>
      <w:r w:rsidRPr="00EC76E7">
        <w:rPr>
          <w:highlight w:val="red"/>
        </w:rPr>
        <w:t>il diritto alla portabilità dei dati digitali (art. 20 Regolamento (UE) 679/2016);</w:t>
      </w:r>
    </w:p>
    <w:p w14:paraId="3575156E" w14:textId="720517E0" w:rsidR="00C04872" w:rsidRPr="00EC76E7" w:rsidRDefault="00C04872" w:rsidP="002E3E4D">
      <w:pPr>
        <w:pStyle w:val="Paragrafoelenco"/>
        <w:numPr>
          <w:ilvl w:val="0"/>
          <w:numId w:val="2"/>
        </w:numPr>
        <w:autoSpaceDE w:val="0"/>
        <w:autoSpaceDN w:val="0"/>
        <w:adjustRightInd w:val="0"/>
        <w:spacing w:before="120" w:line="240" w:lineRule="auto"/>
        <w:contextualSpacing/>
        <w:rPr>
          <w:highlight w:val="red"/>
        </w:rPr>
      </w:pPr>
      <w:r w:rsidRPr="00EC76E7">
        <w:rPr>
          <w:highlight w:val="red"/>
        </w:rPr>
        <w:t>il diritto di opposizione al trattamento (art. 21 Regolamento (UE) 679/2016);</w:t>
      </w:r>
    </w:p>
    <w:p w14:paraId="602B52D2" w14:textId="2ABC07A4" w:rsidR="00C04872" w:rsidRPr="00EC76E7" w:rsidRDefault="00C04872" w:rsidP="002E3E4D">
      <w:pPr>
        <w:pStyle w:val="Paragrafoelenco"/>
        <w:numPr>
          <w:ilvl w:val="0"/>
          <w:numId w:val="2"/>
        </w:numPr>
        <w:autoSpaceDE w:val="0"/>
        <w:autoSpaceDN w:val="0"/>
        <w:adjustRightInd w:val="0"/>
        <w:spacing w:before="120" w:line="240" w:lineRule="auto"/>
        <w:contextualSpacing/>
        <w:rPr>
          <w:highlight w:val="red"/>
        </w:rPr>
      </w:pPr>
      <w:r w:rsidRPr="00EC76E7">
        <w:rPr>
          <w:highlight w:val="red"/>
        </w:rPr>
        <w:t>il diritto di revoca del consenso al trattamento per i dati di cui all’art. 9 par. 1 (art. 13 co. 2, lett. c).</w:t>
      </w:r>
    </w:p>
    <w:p w14:paraId="4F77C699" w14:textId="159930FF" w:rsidR="00C04872" w:rsidRPr="00EC76E7" w:rsidRDefault="00C04872" w:rsidP="00E3620D">
      <w:pPr>
        <w:pStyle w:val="Paragrafoelenco"/>
        <w:numPr>
          <w:ilvl w:val="0"/>
          <w:numId w:val="31"/>
        </w:numPr>
        <w:ind w:left="426" w:hanging="426"/>
        <w:rPr>
          <w:highlight w:val="red"/>
        </w:rPr>
      </w:pPr>
      <w:r w:rsidRPr="00EC76E7">
        <w:rPr>
          <w:highlight w:val="red"/>
        </w:rPr>
        <w:t xml:space="preserve">Titolare del trattamento è la </w:t>
      </w:r>
      <w:r w:rsidRPr="00EC76E7">
        <w:rPr>
          <w:b/>
          <w:bCs/>
          <w:highlight w:val="red"/>
        </w:rPr>
        <w:t>Regione Campania – Direzione Generale</w:t>
      </w:r>
      <w:r w:rsidRPr="00EC76E7">
        <w:rPr>
          <w:highlight w:val="red"/>
        </w:rPr>
        <w:t xml:space="preserve"> </w:t>
      </w:r>
      <w:r w:rsidR="00A51D14" w:rsidRPr="00EC76E7">
        <w:rPr>
          <w:b/>
          <w:bCs/>
          <w:highlight w:val="red"/>
        </w:rPr>
        <w:t>per le Politiche culturali e Turismo</w:t>
      </w:r>
      <w:r w:rsidR="00A51D14" w:rsidRPr="00EC76E7">
        <w:rPr>
          <w:highlight w:val="red"/>
        </w:rPr>
        <w:t xml:space="preserve"> </w:t>
      </w:r>
      <w:r w:rsidRPr="00EC76E7">
        <w:rPr>
          <w:highlight w:val="red"/>
        </w:rPr>
        <w:t xml:space="preserve">con sede in </w:t>
      </w:r>
      <w:r w:rsidR="00A51D14" w:rsidRPr="00EC76E7">
        <w:rPr>
          <w:b/>
          <w:bCs/>
          <w:highlight w:val="red"/>
        </w:rPr>
        <w:t>Centro Direzionale - Isola C5 V piano 80143 Napoli,</w:t>
      </w:r>
      <w:r w:rsidR="00A51D14" w:rsidRPr="00EC76E7">
        <w:rPr>
          <w:highlight w:val="red"/>
        </w:rPr>
        <w:t xml:space="preserve"> </w:t>
      </w:r>
      <w:r w:rsidR="00E3620D" w:rsidRPr="00EC76E7">
        <w:rPr>
          <w:highlight w:val="red"/>
        </w:rPr>
        <w:t>0817963887/ 3888/8603, mail rosanna.romano@regione.campania.it – dg.501200@pec.regione.campania.it</w:t>
      </w:r>
      <w:r w:rsidRPr="00EC76E7">
        <w:rPr>
          <w:highlight w:val="red"/>
        </w:rPr>
        <w:t>, e in qualità di persona autorizzata al trattamento dei dati sotto l’autorità del Titolare Delegato, ai sensi della D.G.R.C. n. 466 del 17.07.2018, il funzionario della suddetta DG individuato come R.U.P.</w:t>
      </w:r>
    </w:p>
    <w:p w14:paraId="5390F9E3" w14:textId="5CBED36D" w:rsidR="00C04872" w:rsidRPr="00EC76E7" w:rsidRDefault="00C04872" w:rsidP="00EE6BF3">
      <w:pPr>
        <w:pStyle w:val="Paragrafoelenco"/>
        <w:numPr>
          <w:ilvl w:val="0"/>
          <w:numId w:val="31"/>
        </w:numPr>
        <w:ind w:left="426" w:hanging="426"/>
        <w:rPr>
          <w:highlight w:val="red"/>
        </w:rPr>
      </w:pPr>
      <w:r w:rsidRPr="00EC76E7">
        <w:rPr>
          <w:highlight w:val="red"/>
        </w:rPr>
        <w:t xml:space="preserve">Il DPO (Data </w:t>
      </w:r>
      <w:proofErr w:type="spellStart"/>
      <w:r w:rsidRPr="00EC76E7">
        <w:rPr>
          <w:highlight w:val="red"/>
        </w:rPr>
        <w:t>Protection</w:t>
      </w:r>
      <w:proofErr w:type="spellEnd"/>
      <w:r w:rsidRPr="00EC76E7">
        <w:rPr>
          <w:highlight w:val="red"/>
        </w:rPr>
        <w:t xml:space="preserve"> </w:t>
      </w:r>
      <w:proofErr w:type="spellStart"/>
      <w:r w:rsidRPr="00EC76E7">
        <w:rPr>
          <w:highlight w:val="red"/>
        </w:rPr>
        <w:t>Officer</w:t>
      </w:r>
      <w:proofErr w:type="spellEnd"/>
      <w:r w:rsidRPr="00EC76E7">
        <w:rPr>
          <w:highlight w:val="red"/>
        </w:rPr>
        <w:t xml:space="preserve">) è </w:t>
      </w:r>
      <w:r w:rsidR="00F010C1" w:rsidRPr="00EC76E7">
        <w:rPr>
          <w:highlight w:val="red"/>
        </w:rPr>
        <w:t>Mauro Ferrara</w:t>
      </w:r>
      <w:r w:rsidRPr="00EC76E7">
        <w:rPr>
          <w:highlight w:val="red"/>
        </w:rPr>
        <w:t xml:space="preserve">, nomina con D.P.G.R.C. n. </w:t>
      </w:r>
      <w:r w:rsidR="00BF2AEE" w:rsidRPr="00EC76E7">
        <w:rPr>
          <w:highlight w:val="red"/>
        </w:rPr>
        <w:t>62</w:t>
      </w:r>
      <w:r w:rsidRPr="00EC76E7">
        <w:rPr>
          <w:highlight w:val="red"/>
        </w:rPr>
        <w:t xml:space="preserve"> del </w:t>
      </w:r>
      <w:r w:rsidR="00BF2AEE" w:rsidRPr="00EC76E7">
        <w:rPr>
          <w:highlight w:val="red"/>
        </w:rPr>
        <w:t>07/06/2023</w:t>
      </w:r>
      <w:r w:rsidR="00D81527" w:rsidRPr="00EC76E7">
        <w:rPr>
          <w:highlight w:val="red"/>
        </w:rPr>
        <w:t>.</w:t>
      </w:r>
      <w:r w:rsidRPr="00EC76E7">
        <w:rPr>
          <w:highlight w:val="red"/>
        </w:rPr>
        <w:t>, e-mail dpo@regione.campania.it.</w:t>
      </w:r>
    </w:p>
    <w:p w14:paraId="64687082" w14:textId="648CFF79" w:rsidR="00C04872" w:rsidRPr="00EC76E7" w:rsidRDefault="00C04872" w:rsidP="00EE6BF3">
      <w:pPr>
        <w:pStyle w:val="Paragrafoelenco"/>
        <w:numPr>
          <w:ilvl w:val="0"/>
          <w:numId w:val="31"/>
        </w:numPr>
        <w:ind w:left="426" w:hanging="426"/>
        <w:rPr>
          <w:highlight w:val="red"/>
        </w:rPr>
      </w:pPr>
      <w:r w:rsidRPr="00EC76E7">
        <w:rPr>
          <w:highlight w:val="red"/>
        </w:rPr>
        <w:t>Per l'esercizio dei diritti previsti agli artt. 13, 15-18, 20 e 21 del Regolamento UE n. 679/16, il titolare dei dati potrà rivolgersi in ogni momento al Titolare del trattamento per avere piena chiarezza sulle operazioni effettuate sui dati riferiti.</w:t>
      </w:r>
    </w:p>
    <w:p w14:paraId="75357FED" w14:textId="77777777" w:rsidR="00EC76E7" w:rsidRPr="00EC76E7" w:rsidRDefault="00EC76E7" w:rsidP="00EC76E7">
      <w:pPr>
        <w:suppressAutoHyphens/>
        <w:spacing w:after="200" w:line="240" w:lineRule="auto"/>
        <w:rPr>
          <w:rFonts w:ascii="Times New Roman" w:eastAsia="Times New Roman" w:hAnsi="Times New Roman" w:cs="Lucida Sans"/>
          <w:bCs/>
          <w:kern w:val="2"/>
          <w:sz w:val="24"/>
          <w:szCs w:val="24"/>
          <w:lang w:eastAsia="hi-IN" w:bidi="hi-IN"/>
        </w:rPr>
      </w:pPr>
      <w:r w:rsidRPr="00EC76E7">
        <w:rPr>
          <w:rFonts w:ascii="Times New Roman" w:eastAsia="Times New Roman" w:hAnsi="Times New Roman" w:cs="Lucida Sans"/>
          <w:bCs/>
          <w:kern w:val="2"/>
          <w:sz w:val="24"/>
          <w:szCs w:val="24"/>
          <w:highlight w:val="green"/>
          <w:lang w:eastAsia="hi-IN" w:bidi="hi-IN"/>
        </w:rPr>
        <w:t xml:space="preserve">Il trattamento dei dati dei Soggetti partecipanti sarà effettuato nel rispetto delle disposizioni del Regolamento 2016/679/UE (General Data </w:t>
      </w:r>
      <w:proofErr w:type="spellStart"/>
      <w:r w:rsidRPr="00EC76E7">
        <w:rPr>
          <w:rFonts w:ascii="Times New Roman" w:eastAsia="Times New Roman" w:hAnsi="Times New Roman" w:cs="Lucida Sans"/>
          <w:bCs/>
          <w:kern w:val="2"/>
          <w:sz w:val="24"/>
          <w:szCs w:val="24"/>
          <w:highlight w:val="green"/>
          <w:lang w:eastAsia="hi-IN" w:bidi="hi-IN"/>
        </w:rPr>
        <w:t>Protection</w:t>
      </w:r>
      <w:proofErr w:type="spellEnd"/>
      <w:r w:rsidRPr="00EC76E7">
        <w:rPr>
          <w:rFonts w:ascii="Times New Roman" w:eastAsia="Times New Roman" w:hAnsi="Times New Roman" w:cs="Lucida Sans"/>
          <w:bCs/>
          <w:kern w:val="2"/>
          <w:sz w:val="24"/>
          <w:szCs w:val="24"/>
          <w:highlight w:val="green"/>
          <w:lang w:eastAsia="hi-IN" w:bidi="hi-IN"/>
        </w:rPr>
        <w:t xml:space="preserve"> </w:t>
      </w:r>
      <w:proofErr w:type="spellStart"/>
      <w:r w:rsidRPr="00EC76E7">
        <w:rPr>
          <w:rFonts w:ascii="Times New Roman" w:eastAsia="Times New Roman" w:hAnsi="Times New Roman" w:cs="Lucida Sans"/>
          <w:bCs/>
          <w:kern w:val="2"/>
          <w:sz w:val="24"/>
          <w:szCs w:val="24"/>
          <w:highlight w:val="green"/>
          <w:lang w:eastAsia="hi-IN" w:bidi="hi-IN"/>
        </w:rPr>
        <w:t>Regulation</w:t>
      </w:r>
      <w:proofErr w:type="spellEnd"/>
      <w:r w:rsidRPr="00EC76E7">
        <w:rPr>
          <w:rFonts w:ascii="Times New Roman" w:eastAsia="Times New Roman" w:hAnsi="Times New Roman" w:cs="Lucida Sans"/>
          <w:bCs/>
          <w:kern w:val="2"/>
          <w:sz w:val="24"/>
          <w:szCs w:val="24"/>
          <w:highlight w:val="green"/>
          <w:lang w:eastAsia="hi-IN" w:bidi="hi-IN"/>
        </w:rPr>
        <w:t xml:space="preserve"> – GDPR) e </w:t>
      </w:r>
      <w:proofErr w:type="spellStart"/>
      <w:r w:rsidRPr="00EC76E7">
        <w:rPr>
          <w:rFonts w:ascii="Times New Roman" w:eastAsia="Times New Roman" w:hAnsi="Times New Roman" w:cs="Lucida Sans"/>
          <w:bCs/>
          <w:kern w:val="2"/>
          <w:sz w:val="24"/>
          <w:szCs w:val="24"/>
          <w:highlight w:val="green"/>
          <w:lang w:eastAsia="hi-IN" w:bidi="hi-IN"/>
        </w:rPr>
        <w:t>D.Lgs</w:t>
      </w:r>
      <w:proofErr w:type="spellEnd"/>
      <w:r w:rsidRPr="00EC76E7">
        <w:rPr>
          <w:rFonts w:ascii="Times New Roman" w:eastAsia="Times New Roman" w:hAnsi="Times New Roman" w:cs="Lucida Sans"/>
          <w:bCs/>
          <w:kern w:val="2"/>
          <w:sz w:val="24"/>
          <w:szCs w:val="24"/>
          <w:highlight w:val="green"/>
          <w:lang w:eastAsia="hi-IN" w:bidi="hi-IN"/>
        </w:rPr>
        <w:t xml:space="preserve"> n.101/2018. I dati acquisiti saranno trattati, anche con strumenti e apparecchiature informatiche esclusivamente per le finalità connesse allo svolgimento della procedura del presente Avviso e per la quale sono comunicati, secondo le modalità previste dalle leggi e dai regolamenti vigenti, secondo quanto specificato nell’Informativa pubblicata nella pagina descrittiva del servizio digitale.</w:t>
      </w:r>
    </w:p>
    <w:p w14:paraId="03B7023F" w14:textId="77777777" w:rsidR="00EC76E7" w:rsidRPr="005350C5" w:rsidRDefault="00EC76E7" w:rsidP="00EC76E7"/>
    <w:p w14:paraId="63C829F2" w14:textId="77777777" w:rsidR="00C04872" w:rsidRPr="005350C5" w:rsidRDefault="00C04872" w:rsidP="00DF7810">
      <w:pPr>
        <w:autoSpaceDE w:val="0"/>
        <w:autoSpaceDN w:val="0"/>
        <w:adjustRightInd w:val="0"/>
        <w:spacing w:before="120" w:after="120" w:line="240" w:lineRule="auto"/>
        <w:contextualSpacing/>
      </w:pPr>
    </w:p>
    <w:p w14:paraId="070A9D9F" w14:textId="0DB0A069" w:rsidR="00607C7D" w:rsidRPr="005350C5" w:rsidRDefault="00F12B2F" w:rsidP="004F6BA6">
      <w:pPr>
        <w:pStyle w:val="Titolo1"/>
        <w:ind w:hanging="720"/>
      </w:pPr>
      <w:bookmarkStart w:id="22" w:name="_Toc201912455"/>
      <w:r w:rsidRPr="005350C5">
        <w:t>Indicazione del Foro Competente</w:t>
      </w:r>
      <w:bookmarkEnd w:id="22"/>
    </w:p>
    <w:p w14:paraId="3D4D8A52" w14:textId="761F6BAC" w:rsidR="00607C7D" w:rsidRPr="005350C5" w:rsidRDefault="00D81527" w:rsidP="00EE6BF3">
      <w:pPr>
        <w:pStyle w:val="Paragrafoelenco"/>
        <w:numPr>
          <w:ilvl w:val="0"/>
          <w:numId w:val="29"/>
        </w:numPr>
        <w:ind w:left="426" w:hanging="426"/>
      </w:pPr>
      <w:r w:rsidRPr="005350C5">
        <w:t>P</w:t>
      </w:r>
      <w:r w:rsidR="00607C7D" w:rsidRPr="005350C5">
        <w:t xml:space="preserve">er </w:t>
      </w:r>
      <w:r w:rsidR="00607C7D" w:rsidRPr="005350C5">
        <w:rPr>
          <w:rFonts w:cs="Arial"/>
          <w:color w:val="000000"/>
        </w:rPr>
        <w:t>q</w:t>
      </w:r>
      <w:r w:rsidR="00DF7810" w:rsidRPr="005350C5">
        <w:rPr>
          <w:rFonts w:cs="Arial"/>
          <w:color w:val="000000"/>
        </w:rPr>
        <w:t>ualsiasi</w:t>
      </w:r>
      <w:r w:rsidR="00DF7810" w:rsidRPr="005350C5">
        <w:t xml:space="preserve"> controversia</w:t>
      </w:r>
      <w:r w:rsidR="00F12B2F" w:rsidRPr="005350C5">
        <w:t xml:space="preserve"> </w:t>
      </w:r>
      <w:r w:rsidR="00DF7810" w:rsidRPr="005350C5">
        <w:t xml:space="preserve">legata </w:t>
      </w:r>
      <w:r w:rsidR="00607C7D" w:rsidRPr="005350C5">
        <w:t xml:space="preserve">all’attuazione del presente </w:t>
      </w:r>
      <w:r w:rsidRPr="005350C5">
        <w:t>A</w:t>
      </w:r>
      <w:r w:rsidR="00607C7D" w:rsidRPr="005350C5">
        <w:t>vviso</w:t>
      </w:r>
      <w:r w:rsidRPr="005350C5">
        <w:t>, il Foro Competente è quello di Napoli</w:t>
      </w:r>
      <w:r w:rsidR="007F6FC5" w:rsidRPr="005350C5">
        <w:t>.</w:t>
      </w:r>
      <w:r w:rsidR="00607C7D" w:rsidRPr="005350C5">
        <w:t xml:space="preserve"> </w:t>
      </w:r>
    </w:p>
    <w:p w14:paraId="62C0300C" w14:textId="77777777" w:rsidR="00BE6741" w:rsidRPr="005350C5" w:rsidRDefault="00BE6741" w:rsidP="00DF7810">
      <w:pPr>
        <w:autoSpaceDE w:val="0"/>
        <w:autoSpaceDN w:val="0"/>
        <w:adjustRightInd w:val="0"/>
        <w:spacing w:before="120" w:after="120" w:line="240" w:lineRule="auto"/>
        <w:contextualSpacing/>
      </w:pPr>
    </w:p>
    <w:p w14:paraId="02002869" w14:textId="4C069E28" w:rsidR="00BE6741" w:rsidRPr="005350C5" w:rsidRDefault="00BE6741" w:rsidP="004F6BA6">
      <w:pPr>
        <w:pStyle w:val="Titolo1"/>
        <w:ind w:hanging="720"/>
      </w:pPr>
      <w:bookmarkStart w:id="23" w:name="_Toc201912456"/>
      <w:r w:rsidRPr="005350C5">
        <w:t>Obblighi nascenti dal Protocollo di legalità</w:t>
      </w:r>
      <w:bookmarkEnd w:id="23"/>
    </w:p>
    <w:p w14:paraId="5B1AF4C6" w14:textId="7F253AB2" w:rsidR="00BE6741" w:rsidRPr="005350C5" w:rsidRDefault="00AA2C31" w:rsidP="00EE6BF3">
      <w:pPr>
        <w:pStyle w:val="Paragrafoelenco"/>
        <w:numPr>
          <w:ilvl w:val="0"/>
          <w:numId w:val="27"/>
        </w:numPr>
        <w:ind w:left="426" w:hanging="426"/>
      </w:pPr>
      <w:r w:rsidRPr="005350C5">
        <w:t>I</w:t>
      </w:r>
      <w:r w:rsidR="00BE6741" w:rsidRPr="005350C5">
        <w:t xml:space="preserve">n </w:t>
      </w:r>
      <w:r w:rsidR="00BE6741" w:rsidRPr="005350C5">
        <w:rPr>
          <w:rFonts w:cs="Arial"/>
          <w:color w:val="000000"/>
        </w:rPr>
        <w:t>riferimento</w:t>
      </w:r>
      <w:r w:rsidR="00BE6741" w:rsidRPr="005350C5">
        <w:t xml:space="preserve"> al Protocollo di legalità </w:t>
      </w:r>
      <w:r w:rsidR="00F81C6C" w:rsidRPr="005350C5">
        <w:t xml:space="preserve">approvato con DGR n. </w:t>
      </w:r>
      <w:r w:rsidR="000C1957" w:rsidRPr="005350C5">
        <w:t>583</w:t>
      </w:r>
      <w:r w:rsidR="00F81C6C" w:rsidRPr="005350C5">
        <w:t>/</w:t>
      </w:r>
      <w:r w:rsidR="000C1957" w:rsidRPr="005350C5">
        <w:t xml:space="preserve">2022 </w:t>
      </w:r>
      <w:r w:rsidR="00F81C6C" w:rsidRPr="005350C5">
        <w:t xml:space="preserve">e </w:t>
      </w:r>
      <w:r w:rsidR="00BE6741" w:rsidRPr="005350C5">
        <w:t xml:space="preserve">sottoscritto tra la Regione </w:t>
      </w:r>
      <w:r w:rsidR="00E4542E" w:rsidRPr="005350C5">
        <w:t xml:space="preserve">Campania </w:t>
      </w:r>
      <w:r w:rsidR="00BE6741" w:rsidRPr="005350C5">
        <w:t xml:space="preserve">e la </w:t>
      </w:r>
      <w:r w:rsidR="009E4ABB" w:rsidRPr="005350C5">
        <w:t>GdF</w:t>
      </w:r>
      <w:r w:rsidR="00BE6741" w:rsidRPr="005350C5">
        <w:t xml:space="preserve"> in data </w:t>
      </w:r>
      <w:r w:rsidR="000C1957" w:rsidRPr="005350C5">
        <w:t xml:space="preserve">8 novembre </w:t>
      </w:r>
      <w:r w:rsidR="00DF7810" w:rsidRPr="005350C5">
        <w:t>20</w:t>
      </w:r>
      <w:r w:rsidR="000C1957" w:rsidRPr="005350C5">
        <w:t>22</w:t>
      </w:r>
      <w:r w:rsidR="00BE6741" w:rsidRPr="005350C5">
        <w:t xml:space="preserve">, </w:t>
      </w:r>
      <w:r w:rsidR="00860B50" w:rsidRPr="005350C5">
        <w:t>le parti</w:t>
      </w:r>
      <w:r w:rsidR="00BE6741" w:rsidRPr="005350C5">
        <w:t xml:space="preserve"> si obbliga</w:t>
      </w:r>
      <w:r w:rsidR="00860B50" w:rsidRPr="005350C5">
        <w:t>no</w:t>
      </w:r>
      <w:r w:rsidR="00BE6741" w:rsidRPr="005350C5">
        <w:t xml:space="preserve"> al rispetto delle norme ivi contenute che qui si intendono integralmente riportate e trascritte.</w:t>
      </w:r>
    </w:p>
    <w:p w14:paraId="342D255A" w14:textId="77777777" w:rsidR="00607C7D" w:rsidRPr="005350C5" w:rsidRDefault="00607C7D" w:rsidP="00DF7810">
      <w:pPr>
        <w:autoSpaceDE w:val="0"/>
        <w:autoSpaceDN w:val="0"/>
        <w:adjustRightInd w:val="0"/>
        <w:spacing w:before="120" w:after="120" w:line="240" w:lineRule="auto"/>
        <w:contextualSpacing/>
      </w:pPr>
    </w:p>
    <w:p w14:paraId="42FEBADF" w14:textId="561047E4" w:rsidR="00607C7D" w:rsidRPr="005350C5" w:rsidRDefault="00BF2E71" w:rsidP="004F6BA6">
      <w:pPr>
        <w:pStyle w:val="Titolo1"/>
        <w:ind w:hanging="720"/>
      </w:pPr>
      <w:bookmarkStart w:id="24" w:name="_Toc201912457"/>
      <w:r w:rsidRPr="005350C5">
        <w:t>R</w:t>
      </w:r>
      <w:r w:rsidR="00F12B2F" w:rsidRPr="005350C5">
        <w:t>invio</w:t>
      </w:r>
      <w:bookmarkEnd w:id="24"/>
    </w:p>
    <w:p w14:paraId="2CEA933D" w14:textId="380A12B8" w:rsidR="00D81527" w:rsidRPr="005350C5" w:rsidRDefault="00AA1A42" w:rsidP="00EE6BF3">
      <w:pPr>
        <w:pStyle w:val="Paragrafoelenco"/>
        <w:numPr>
          <w:ilvl w:val="0"/>
          <w:numId w:val="28"/>
        </w:numPr>
        <w:ind w:left="426" w:hanging="426"/>
        <w:rPr>
          <w:rFonts w:cs="Arial"/>
        </w:rPr>
      </w:pPr>
      <w:r w:rsidRPr="005350C5">
        <w:rPr>
          <w:rFonts w:cs="Arial"/>
          <w:color w:val="000000"/>
        </w:rPr>
        <w:t>P</w:t>
      </w:r>
      <w:r w:rsidR="00607C7D" w:rsidRPr="005350C5">
        <w:rPr>
          <w:rFonts w:cs="Arial"/>
          <w:color w:val="000000"/>
        </w:rPr>
        <w:t>er tutto quanto non</w:t>
      </w:r>
      <w:r w:rsidR="00607C7D" w:rsidRPr="005350C5">
        <w:t xml:space="preserve"> previsto dal presente Avviso si rinvia </w:t>
      </w:r>
      <w:r w:rsidR="00E4542E" w:rsidRPr="005350C5">
        <w:t>all’Accordo per la Coesione della Regione Campania sottoscritto in data 17/09/2024 ai sensi dell'art. 1, comma 178, lett. d) della Legge 30 dicembre 2020 n. 178 e ai suoi allegati</w:t>
      </w:r>
      <w:r w:rsidR="00D738A1" w:rsidRPr="005350C5">
        <w:rPr>
          <w:rStyle w:val="Rimandonotaapidipagina"/>
        </w:rPr>
        <w:footnoteReference w:id="2"/>
      </w:r>
      <w:r w:rsidR="00E4542E" w:rsidRPr="005350C5">
        <w:t xml:space="preserve"> nonché </w:t>
      </w:r>
      <w:r w:rsidR="00607C7D" w:rsidRPr="005350C5">
        <w:t>alle norme</w:t>
      </w:r>
      <w:r w:rsidR="00E4542E" w:rsidRPr="005350C5">
        <w:t>, anche sopravvenute,</w:t>
      </w:r>
      <w:r w:rsidR="00607C7D" w:rsidRPr="005350C5">
        <w:t xml:space="preserve"> comunitarie, nazionali, regionali </w:t>
      </w:r>
      <w:r w:rsidR="00E4542E" w:rsidRPr="005350C5">
        <w:t>applicabili</w:t>
      </w:r>
      <w:r w:rsidR="00055589" w:rsidRPr="005350C5">
        <w:t>.</w:t>
      </w:r>
    </w:p>
    <w:p w14:paraId="020F2730" w14:textId="77777777" w:rsidR="00DF7810" w:rsidRPr="005350C5" w:rsidRDefault="00DF7810" w:rsidP="00DF7810">
      <w:pPr>
        <w:tabs>
          <w:tab w:val="left" w:pos="620"/>
        </w:tabs>
        <w:autoSpaceDE w:val="0"/>
        <w:autoSpaceDN w:val="0"/>
        <w:adjustRightInd w:val="0"/>
        <w:spacing w:before="120" w:after="120" w:line="240" w:lineRule="auto"/>
        <w:contextualSpacing/>
        <w:rPr>
          <w:rFonts w:cs="Arial"/>
          <w:color w:val="000000"/>
        </w:rPr>
      </w:pPr>
    </w:p>
    <w:p w14:paraId="1A5F1FA7" w14:textId="4A53FAEB" w:rsidR="00607C7D" w:rsidRPr="005350C5" w:rsidRDefault="00AA1A42" w:rsidP="004F6BA6">
      <w:pPr>
        <w:pStyle w:val="Titolo1"/>
        <w:ind w:hanging="720"/>
      </w:pPr>
      <w:bookmarkStart w:id="25" w:name="_Toc201912458"/>
      <w:r w:rsidRPr="005350C5">
        <w:t>Allegati</w:t>
      </w:r>
      <w:bookmarkEnd w:id="25"/>
    </w:p>
    <w:p w14:paraId="4E4DFA86" w14:textId="3C6242A0" w:rsidR="00BE6741" w:rsidRPr="005350C5" w:rsidRDefault="003A5BAA" w:rsidP="00DF7810">
      <w:pPr>
        <w:autoSpaceDE w:val="0"/>
        <w:autoSpaceDN w:val="0"/>
        <w:adjustRightInd w:val="0"/>
        <w:spacing w:before="120" w:after="120" w:line="240" w:lineRule="auto"/>
        <w:contextualSpacing/>
        <w:rPr>
          <w:bCs/>
        </w:rPr>
      </w:pPr>
      <w:r w:rsidRPr="00513B07">
        <w:rPr>
          <w:bCs/>
          <w:highlight w:val="red"/>
        </w:rPr>
        <w:t xml:space="preserve">Allegato 1 - </w:t>
      </w:r>
      <w:r w:rsidR="00BE6741" w:rsidRPr="00513B07">
        <w:rPr>
          <w:bCs/>
          <w:highlight w:val="red"/>
        </w:rPr>
        <w:t>Domanda di partecipazione</w:t>
      </w:r>
    </w:p>
    <w:p w14:paraId="2090C1A5" w14:textId="082D89F6" w:rsidR="00BE6741" w:rsidRPr="005350C5" w:rsidRDefault="003A5BAA" w:rsidP="00DF7810">
      <w:pPr>
        <w:autoSpaceDE w:val="0"/>
        <w:autoSpaceDN w:val="0"/>
        <w:adjustRightInd w:val="0"/>
        <w:spacing w:before="120" w:after="120" w:line="240" w:lineRule="auto"/>
        <w:contextualSpacing/>
        <w:rPr>
          <w:bCs/>
        </w:rPr>
      </w:pPr>
      <w:r w:rsidRPr="005350C5">
        <w:rPr>
          <w:bCs/>
        </w:rPr>
        <w:t xml:space="preserve">Allegato </w:t>
      </w:r>
      <w:r w:rsidR="009158D3" w:rsidRPr="00063636">
        <w:rPr>
          <w:rFonts w:cs="Arial"/>
          <w:b/>
          <w:bCs/>
          <w:color w:val="000000"/>
          <w:highlight w:val="red"/>
        </w:rPr>
        <w:t>2</w:t>
      </w:r>
      <w:r w:rsidR="009158D3" w:rsidRPr="00063636">
        <w:rPr>
          <w:rFonts w:cs="Arial"/>
          <w:b/>
          <w:bCs/>
          <w:color w:val="000000"/>
          <w:highlight w:val="green"/>
        </w:rPr>
        <w:t>1</w:t>
      </w:r>
      <w:r w:rsidRPr="005350C5">
        <w:rPr>
          <w:bCs/>
        </w:rPr>
        <w:t xml:space="preserve"> - </w:t>
      </w:r>
      <w:r w:rsidR="00BE6741" w:rsidRPr="005350C5">
        <w:rPr>
          <w:bCs/>
        </w:rPr>
        <w:t>Formulario</w:t>
      </w:r>
      <w:r w:rsidR="003C6A0F" w:rsidRPr="005350C5">
        <w:rPr>
          <w:bCs/>
        </w:rPr>
        <w:t xml:space="preserve"> di presentazione progetto</w:t>
      </w:r>
    </w:p>
    <w:p w14:paraId="148B8F3C" w14:textId="041656C4" w:rsidR="00F23374" w:rsidRPr="005350C5" w:rsidRDefault="003A5BAA" w:rsidP="00DF7810">
      <w:pPr>
        <w:autoSpaceDE w:val="0"/>
        <w:autoSpaceDN w:val="0"/>
        <w:adjustRightInd w:val="0"/>
        <w:spacing w:before="120" w:after="120" w:line="240" w:lineRule="auto"/>
        <w:contextualSpacing/>
        <w:rPr>
          <w:bCs/>
        </w:rPr>
      </w:pPr>
      <w:r w:rsidRPr="005350C5">
        <w:rPr>
          <w:bCs/>
        </w:rPr>
        <w:t xml:space="preserve">Allegato </w:t>
      </w:r>
      <w:r w:rsidR="009158D3" w:rsidRPr="00063636">
        <w:rPr>
          <w:rFonts w:cs="Arial"/>
          <w:b/>
          <w:bCs/>
          <w:color w:val="000000"/>
          <w:highlight w:val="red"/>
        </w:rPr>
        <w:t>3</w:t>
      </w:r>
      <w:r w:rsidR="009158D3" w:rsidRPr="0044562C">
        <w:rPr>
          <w:rFonts w:cs="Arial"/>
          <w:b/>
          <w:bCs/>
          <w:color w:val="000000"/>
          <w:highlight w:val="green"/>
        </w:rPr>
        <w:t>2</w:t>
      </w:r>
      <w:r w:rsidRPr="005350C5">
        <w:rPr>
          <w:bCs/>
        </w:rPr>
        <w:t xml:space="preserve"> - </w:t>
      </w:r>
      <w:r w:rsidR="00F23374" w:rsidRPr="005350C5">
        <w:rPr>
          <w:bCs/>
        </w:rPr>
        <w:t>Dichiarazion</w:t>
      </w:r>
      <w:r w:rsidR="00E4542E" w:rsidRPr="005350C5">
        <w:rPr>
          <w:bCs/>
        </w:rPr>
        <w:t>e impegno costituzione ATS/ATI</w:t>
      </w:r>
    </w:p>
    <w:sectPr w:rsidR="00F23374" w:rsidRPr="005350C5" w:rsidSect="00D54E38">
      <w:headerReference w:type="default" r:id="rId20"/>
      <w:footerReference w:type="even" r:id="rId21"/>
      <w:footerReference w:type="default" r:id="rId22"/>
      <w:headerReference w:type="first" r:id="rId23"/>
      <w:pgSz w:w="11906" w:h="16838"/>
      <w:pgMar w:top="1984" w:right="1134" w:bottom="1134" w:left="1134" w:header="739"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FABIO GARZIA" w:date="2025-07-24T13:49:00Z" w:initials="FG">
    <w:p w14:paraId="71CE8B47" w14:textId="77777777" w:rsidR="002164A6" w:rsidRDefault="002164A6" w:rsidP="002164A6">
      <w:pPr>
        <w:pStyle w:val="Testocommento"/>
        <w:jc w:val="left"/>
      </w:pPr>
      <w:r>
        <w:rPr>
          <w:rStyle w:val="Rimandocommento"/>
        </w:rPr>
        <w:annotationRef/>
      </w:r>
      <w:r>
        <w:t>Verificare se verrà digitalizzato</w:t>
      </w:r>
    </w:p>
  </w:comment>
  <w:comment w:id="10" w:author="FABIO GARZIA" w:date="2025-07-24T13:50:00Z" w:initials="FG">
    <w:p w14:paraId="168E3907" w14:textId="77777777" w:rsidR="002164A6" w:rsidRDefault="002164A6" w:rsidP="002164A6">
      <w:pPr>
        <w:pStyle w:val="Testocommento"/>
        <w:jc w:val="left"/>
      </w:pPr>
      <w:r>
        <w:rPr>
          <w:rStyle w:val="Rimandocommento"/>
        </w:rPr>
        <w:annotationRef/>
      </w:r>
      <w:r>
        <w:t>Verificare numero di allegati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CE8B47" w15:done="0"/>
  <w15:commentEx w15:paraId="168E39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71D1B8" w16cex:dateUtc="2025-07-24T11:49:00Z"/>
  <w16cex:commentExtensible w16cex:durableId="33D9B868" w16cex:dateUtc="2025-07-24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CE8B47" w16cid:durableId="5D71D1B8"/>
  <w16cid:commentId w16cid:paraId="168E3907" w16cid:durableId="33D9B8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B0610" w14:textId="77777777" w:rsidR="00FB6433" w:rsidRDefault="00FB6433" w:rsidP="00282CC5">
      <w:pPr>
        <w:spacing w:after="0" w:line="240" w:lineRule="auto"/>
      </w:pPr>
      <w:r>
        <w:separator/>
      </w:r>
    </w:p>
  </w:endnote>
  <w:endnote w:type="continuationSeparator" w:id="0">
    <w:p w14:paraId="4FB2E44B" w14:textId="77777777" w:rsidR="00FB6433" w:rsidRDefault="00FB6433" w:rsidP="00282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arlito">
    <w:altName w:val="Arial"/>
    <w:charset w:val="00"/>
    <w:family w:val="swiss"/>
    <w:pitch w:val="variable"/>
    <w:sig w:usb0="E10002FF" w:usb1="5000ECFF" w:usb2="00000009" w:usb3="00000000" w:csb0="000001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ont300">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498461772"/>
      <w:docPartObj>
        <w:docPartGallery w:val="Page Numbers (Bottom of Page)"/>
        <w:docPartUnique/>
      </w:docPartObj>
    </w:sdtPr>
    <w:sdtContent>
      <w:p w14:paraId="366A4CB5" w14:textId="5086CA80" w:rsidR="00207F2B" w:rsidRDefault="00207F2B" w:rsidP="002F1A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8D7A52B" w14:textId="77777777" w:rsidR="00CD64C2" w:rsidRDefault="00CD64C2" w:rsidP="00207F2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816923142"/>
      <w:docPartObj>
        <w:docPartGallery w:val="Page Numbers (Bottom of Page)"/>
        <w:docPartUnique/>
      </w:docPartObj>
    </w:sdtPr>
    <w:sdtContent>
      <w:p w14:paraId="4C56081A" w14:textId="789CDDE9" w:rsidR="00207F2B" w:rsidRDefault="00207F2B" w:rsidP="002F1A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10</w:t>
        </w:r>
        <w:r>
          <w:rPr>
            <w:rStyle w:val="Numeropagina"/>
          </w:rPr>
          <w:fldChar w:fldCharType="end"/>
        </w:r>
      </w:p>
    </w:sdtContent>
  </w:sdt>
  <w:p w14:paraId="4E7E56E2" w14:textId="77777777" w:rsidR="00CD64C2" w:rsidRDefault="00CD64C2" w:rsidP="00207F2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AAB28" w14:textId="77777777" w:rsidR="00FB6433" w:rsidRDefault="00FB6433" w:rsidP="00282CC5">
      <w:pPr>
        <w:spacing w:after="0" w:line="240" w:lineRule="auto"/>
      </w:pPr>
      <w:r>
        <w:separator/>
      </w:r>
    </w:p>
  </w:footnote>
  <w:footnote w:type="continuationSeparator" w:id="0">
    <w:p w14:paraId="1066764E" w14:textId="77777777" w:rsidR="00FB6433" w:rsidRDefault="00FB6433" w:rsidP="00282CC5">
      <w:pPr>
        <w:spacing w:after="0" w:line="240" w:lineRule="auto"/>
      </w:pPr>
      <w:r>
        <w:continuationSeparator/>
      </w:r>
    </w:p>
  </w:footnote>
  <w:footnote w:id="1">
    <w:p w14:paraId="320ECD09" w14:textId="6C790DA1" w:rsidR="00D738A1" w:rsidRDefault="00D738A1">
      <w:pPr>
        <w:pStyle w:val="Testonotaapidipagina"/>
      </w:pPr>
      <w:r>
        <w:rPr>
          <w:rStyle w:val="Rimandonotaapidipagina"/>
        </w:rPr>
        <w:footnoteRef/>
      </w:r>
      <w:r>
        <w:t xml:space="preserve"> </w:t>
      </w:r>
      <w:r w:rsidRPr="00D738A1">
        <w:t>https://www.regione.campania.it/assets/documents/manuale-delle-procedure-di-gestione.zip</w:t>
      </w:r>
    </w:p>
  </w:footnote>
  <w:footnote w:id="2">
    <w:p w14:paraId="757CDDBB" w14:textId="3C7D91AE" w:rsidR="00D738A1" w:rsidRDefault="00D738A1">
      <w:pPr>
        <w:pStyle w:val="Testonotaapidipagina"/>
      </w:pPr>
      <w:r>
        <w:rPr>
          <w:rStyle w:val="Rimandonotaapidipagina"/>
        </w:rPr>
        <w:footnoteRef/>
      </w:r>
      <w:r>
        <w:t xml:space="preserve"> La documentazione è disponibile al seguente link: </w:t>
      </w:r>
      <w:hyperlink r:id="rId1" w:history="1">
        <w:r w:rsidRPr="0028634D">
          <w:rPr>
            <w:rStyle w:val="Collegamentoipertestuale"/>
          </w:rPr>
          <w:t>https://www.regione.campania.it/regione/it/la-tua-campania/fondo-per-lo-sviluppo-e-la-coesione/accordo-per-la-coesione-e-piano-sviluppo-e-coesione-della-regione-campania?page=1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1117" w14:textId="070AC958" w:rsidR="00CD64C2" w:rsidRDefault="00D54E38" w:rsidP="00D54E38">
    <w:pPr>
      <w:pStyle w:val="Intestazione"/>
      <w:jc w:val="left"/>
    </w:pPr>
    <w:r>
      <w:tab/>
    </w:r>
    <w:r w:rsidRPr="00D54E38">
      <w:rPr>
        <w:noProof/>
      </w:rPr>
      <w:drawing>
        <wp:inline distT="0" distB="0" distL="0" distR="0" wp14:anchorId="0F582848" wp14:editId="2DFE3A48">
          <wp:extent cx="2487464" cy="507920"/>
          <wp:effectExtent l="0" t="0" r="1905" b="0"/>
          <wp:docPr id="8347108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621486" name=""/>
                  <pic:cNvPicPr/>
                </pic:nvPicPr>
                <pic:blipFill>
                  <a:blip r:embed="rId1"/>
                  <a:stretch>
                    <a:fillRect/>
                  </a:stretch>
                </pic:blipFill>
                <pic:spPr>
                  <a:xfrm>
                    <a:off x="0" y="0"/>
                    <a:ext cx="2675777" cy="546372"/>
                  </a:xfrm>
                  <a:prstGeom prst="rect">
                    <a:avLst/>
                  </a:prstGeom>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89AE" w14:textId="49B2C1EC" w:rsidR="00CD64C2" w:rsidRDefault="00D54E38" w:rsidP="00D54E38">
    <w:pPr>
      <w:pStyle w:val="Intestazione"/>
      <w:jc w:val="center"/>
    </w:pPr>
    <w:r w:rsidRPr="00D54E38">
      <w:rPr>
        <w:noProof/>
      </w:rPr>
      <w:drawing>
        <wp:inline distT="0" distB="0" distL="0" distR="0" wp14:anchorId="69C6509A" wp14:editId="60ED1237">
          <wp:extent cx="5689447" cy="1161738"/>
          <wp:effectExtent l="0" t="0" r="635" b="0"/>
          <wp:docPr id="214138715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621486" name=""/>
                  <pic:cNvPicPr/>
                </pic:nvPicPr>
                <pic:blipFill>
                  <a:blip r:embed="rId1"/>
                  <a:stretch>
                    <a:fillRect/>
                  </a:stretch>
                </pic:blipFill>
                <pic:spPr>
                  <a:xfrm>
                    <a:off x="0" y="0"/>
                    <a:ext cx="5967175" cy="12184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650"/>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E64A1"/>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0A01B6"/>
    <w:multiLevelType w:val="hybridMultilevel"/>
    <w:tmpl w:val="B0FC3340"/>
    <w:lvl w:ilvl="0" w:tplc="A9221BA4">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215F77"/>
    <w:multiLevelType w:val="multilevel"/>
    <w:tmpl w:val="79A076A4"/>
    <w:lvl w:ilvl="0">
      <w:start w:val="1"/>
      <w:numFmt w:val="lowerLetter"/>
      <w:lvlText w:val="%1)"/>
      <w:lvlJc w:val="left"/>
      <w:pPr>
        <w:ind w:left="786" w:hanging="360"/>
      </w:pPr>
      <w:rPr>
        <w:rFonts w:hint="default"/>
      </w:rPr>
    </w:lvl>
    <w:lvl w:ilvl="1">
      <w:start w:val="1"/>
      <w:numFmt w:val="bullet"/>
      <w:lvlText w:val="-"/>
      <w:lvlJc w:val="left"/>
      <w:pPr>
        <w:tabs>
          <w:tab w:val="num" w:pos="967"/>
        </w:tabs>
        <w:ind w:left="967" w:hanging="360"/>
      </w:pPr>
      <w:rPr>
        <w:rFonts w:ascii="Calibri" w:eastAsia="Times New Roman" w:hAnsi="Calibri" w:hint="default"/>
      </w:rPr>
    </w:lvl>
    <w:lvl w:ilvl="2">
      <w:start w:val="1"/>
      <w:numFmt w:val="bullet"/>
      <w:lvlText w:val="▪"/>
      <w:lvlJc w:val="left"/>
      <w:pPr>
        <w:tabs>
          <w:tab w:val="num" w:pos="1327"/>
        </w:tabs>
        <w:ind w:left="1327" w:hanging="360"/>
      </w:pPr>
      <w:rPr>
        <w:rFonts w:ascii="OpenSymbol" w:eastAsia="OpenSymbol"/>
      </w:rPr>
    </w:lvl>
    <w:lvl w:ilvl="3">
      <w:start w:val="1"/>
      <w:numFmt w:val="bullet"/>
      <w:lvlText w:val=""/>
      <w:lvlJc w:val="left"/>
      <w:pPr>
        <w:tabs>
          <w:tab w:val="num" w:pos="1687"/>
        </w:tabs>
        <w:ind w:left="1687" w:hanging="360"/>
      </w:pPr>
      <w:rPr>
        <w:rFonts w:ascii="Symbol" w:hAnsi="Symbol"/>
      </w:rPr>
    </w:lvl>
    <w:lvl w:ilvl="4">
      <w:start w:val="1"/>
      <w:numFmt w:val="bullet"/>
      <w:lvlText w:val="◦"/>
      <w:lvlJc w:val="left"/>
      <w:pPr>
        <w:tabs>
          <w:tab w:val="num" w:pos="2047"/>
        </w:tabs>
        <w:ind w:left="2047" w:hanging="360"/>
      </w:pPr>
      <w:rPr>
        <w:rFonts w:ascii="OpenSymbol" w:eastAsia="OpenSymbol"/>
      </w:rPr>
    </w:lvl>
    <w:lvl w:ilvl="5">
      <w:start w:val="1"/>
      <w:numFmt w:val="bullet"/>
      <w:lvlText w:val="▪"/>
      <w:lvlJc w:val="left"/>
      <w:pPr>
        <w:tabs>
          <w:tab w:val="num" w:pos="2407"/>
        </w:tabs>
        <w:ind w:left="2407" w:hanging="360"/>
      </w:pPr>
      <w:rPr>
        <w:rFonts w:ascii="OpenSymbol" w:eastAsia="OpenSymbol"/>
      </w:rPr>
    </w:lvl>
    <w:lvl w:ilvl="6">
      <w:start w:val="1"/>
      <w:numFmt w:val="bullet"/>
      <w:lvlText w:val=""/>
      <w:lvlJc w:val="left"/>
      <w:pPr>
        <w:tabs>
          <w:tab w:val="num" w:pos="2767"/>
        </w:tabs>
        <w:ind w:left="2767" w:hanging="360"/>
      </w:pPr>
      <w:rPr>
        <w:rFonts w:ascii="Symbol" w:hAnsi="Symbol"/>
      </w:rPr>
    </w:lvl>
    <w:lvl w:ilvl="7">
      <w:start w:val="1"/>
      <w:numFmt w:val="bullet"/>
      <w:lvlText w:val="◦"/>
      <w:lvlJc w:val="left"/>
      <w:pPr>
        <w:tabs>
          <w:tab w:val="num" w:pos="3127"/>
        </w:tabs>
        <w:ind w:left="3127" w:hanging="360"/>
      </w:pPr>
      <w:rPr>
        <w:rFonts w:ascii="OpenSymbol" w:eastAsia="OpenSymbol"/>
      </w:rPr>
    </w:lvl>
    <w:lvl w:ilvl="8">
      <w:start w:val="1"/>
      <w:numFmt w:val="bullet"/>
      <w:lvlText w:val="▪"/>
      <w:lvlJc w:val="left"/>
      <w:pPr>
        <w:tabs>
          <w:tab w:val="num" w:pos="3487"/>
        </w:tabs>
        <w:ind w:left="3487" w:hanging="360"/>
      </w:pPr>
      <w:rPr>
        <w:rFonts w:ascii="OpenSymbol" w:eastAsia="OpenSymbol"/>
      </w:rPr>
    </w:lvl>
  </w:abstractNum>
  <w:abstractNum w:abstractNumId="4" w15:restartNumberingAfterBreak="0">
    <w:nsid w:val="09C6300E"/>
    <w:multiLevelType w:val="hybridMultilevel"/>
    <w:tmpl w:val="9A285CA6"/>
    <w:lvl w:ilvl="0" w:tplc="A9221BA4">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A11D11"/>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AF01BB"/>
    <w:multiLevelType w:val="multilevel"/>
    <w:tmpl w:val="2FECFC0C"/>
    <w:lvl w:ilvl="0">
      <w:start w:val="7"/>
      <w:numFmt w:val="decimal"/>
      <w:lvlText w:val="%1"/>
      <w:lvlJc w:val="left"/>
      <w:pPr>
        <w:ind w:left="360" w:hanging="360"/>
      </w:pPr>
      <w:rPr>
        <w:rFonts w:hint="default"/>
      </w:rPr>
    </w:lvl>
    <w:lvl w:ilvl="1">
      <w:start w:val="1"/>
      <w:numFmt w:val="decimal"/>
      <w:pStyle w:val="Tito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B246FE"/>
    <w:multiLevelType w:val="hybridMultilevel"/>
    <w:tmpl w:val="A51CC7D0"/>
    <w:lvl w:ilvl="0" w:tplc="153ABA42">
      <w:start w:val="1"/>
      <w:numFmt w:val="decimal"/>
      <w:lvlText w:val="%1."/>
      <w:lvlJc w:val="left"/>
      <w:pPr>
        <w:ind w:left="720" w:hanging="360"/>
      </w:pPr>
      <w:rPr>
        <w:rFonts w:asciiTheme="minorHAnsi" w:hAnsiTheme="minorHAnsi" w:cstheme="minorHAnsi" w:hint="default"/>
        <w:b w:val="0"/>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EF78F7"/>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043E99"/>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D70491"/>
    <w:multiLevelType w:val="multilevel"/>
    <w:tmpl w:val="12E681E2"/>
    <w:lvl w:ilvl="0">
      <w:start w:val="1"/>
      <w:numFmt w:val="upperLetter"/>
      <w:lvlText w:val="%1."/>
      <w:lvlJc w:val="left"/>
      <w:pPr>
        <w:ind w:left="720" w:hanging="360"/>
      </w:pPr>
    </w:lvl>
    <w:lvl w:ilvl="1">
      <w:start w:val="1"/>
      <w:numFmt w:val="lowerRoman"/>
      <w:lvlText w:val="%2."/>
      <w:lvlJc w:val="righ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1B1DF5"/>
    <w:multiLevelType w:val="hybridMultilevel"/>
    <w:tmpl w:val="DD2681F4"/>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96771A"/>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477392"/>
    <w:multiLevelType w:val="hybridMultilevel"/>
    <w:tmpl w:val="DD2681F4"/>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B42337"/>
    <w:multiLevelType w:val="hybridMultilevel"/>
    <w:tmpl w:val="DD2681F4"/>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DD316B"/>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FC4784"/>
    <w:multiLevelType w:val="multilevel"/>
    <w:tmpl w:val="CDCA597E"/>
    <w:lvl w:ilvl="0">
      <w:start w:val="1"/>
      <w:numFmt w:val="bullet"/>
      <w:lvlText w:val="-"/>
      <w:lvlJc w:val="left"/>
      <w:pPr>
        <w:tabs>
          <w:tab w:val="num" w:pos="720"/>
        </w:tabs>
        <w:ind w:left="720" w:hanging="360"/>
      </w:pPr>
      <w:rPr>
        <w:rFonts w:ascii="Calibri" w:eastAsia="Times New Roman" w:hAnsi="Calibri" w:hint="default"/>
      </w:rPr>
    </w:lvl>
    <w:lvl w:ilvl="1">
      <w:start w:val="1"/>
      <w:numFmt w:val="bullet"/>
      <w:lvlText w:val="-"/>
      <w:lvlJc w:val="left"/>
      <w:pPr>
        <w:tabs>
          <w:tab w:val="num" w:pos="1080"/>
        </w:tabs>
        <w:ind w:left="1080" w:hanging="360"/>
      </w:pPr>
      <w:rPr>
        <w:rFonts w:ascii="Calibri" w:eastAsia="Times New Roman" w:hAnsi="Calibri" w:hint="default"/>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7" w15:restartNumberingAfterBreak="0">
    <w:nsid w:val="20FE613D"/>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1AB671C"/>
    <w:multiLevelType w:val="hybridMultilevel"/>
    <w:tmpl w:val="C888B200"/>
    <w:lvl w:ilvl="0" w:tplc="0410001B">
      <w:start w:val="1"/>
      <w:numFmt w:val="lowerRoman"/>
      <w:lvlText w:val="%1."/>
      <w:lvlJc w:val="righ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245B7582"/>
    <w:multiLevelType w:val="hybridMultilevel"/>
    <w:tmpl w:val="D98C61FA"/>
    <w:lvl w:ilvl="0" w:tplc="04100017">
      <w:start w:val="1"/>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5B25E17"/>
    <w:multiLevelType w:val="hybridMultilevel"/>
    <w:tmpl w:val="DD2681F4"/>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6D860EE"/>
    <w:multiLevelType w:val="hybridMultilevel"/>
    <w:tmpl w:val="DD2681F4"/>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DDC7BE1"/>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BD5750"/>
    <w:multiLevelType w:val="hybridMultilevel"/>
    <w:tmpl w:val="14C2D88E"/>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10A1A4A"/>
    <w:multiLevelType w:val="hybridMultilevel"/>
    <w:tmpl w:val="6120A77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3185326"/>
    <w:multiLevelType w:val="hybridMultilevel"/>
    <w:tmpl w:val="1D385146"/>
    <w:lvl w:ilvl="0" w:tplc="A9221BA4">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4125C66"/>
    <w:multiLevelType w:val="hybridMultilevel"/>
    <w:tmpl w:val="223251D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424A5DC7"/>
    <w:multiLevelType w:val="multilevel"/>
    <w:tmpl w:val="12E681E2"/>
    <w:lvl w:ilvl="0">
      <w:start w:val="1"/>
      <w:numFmt w:val="upperLetter"/>
      <w:lvlText w:val="%1."/>
      <w:lvlJc w:val="left"/>
      <w:pPr>
        <w:ind w:left="720" w:hanging="360"/>
      </w:pPr>
    </w:lvl>
    <w:lvl w:ilvl="1">
      <w:start w:val="1"/>
      <w:numFmt w:val="lowerRoman"/>
      <w:lvlText w:val="%2."/>
      <w:lvlJc w:val="righ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E74B6E"/>
    <w:multiLevelType w:val="hybridMultilevel"/>
    <w:tmpl w:val="85CC897A"/>
    <w:lvl w:ilvl="0" w:tplc="BCB29226">
      <w:numFmt w:val="bullet"/>
      <w:lvlText w:val="-"/>
      <w:lvlJc w:val="left"/>
      <w:pPr>
        <w:ind w:left="360" w:hanging="360"/>
      </w:pPr>
      <w:rPr>
        <w:rFonts w:ascii="Carlito" w:eastAsia="Carlito" w:hAnsi="Carlito" w:cs="Carlito" w:hint="default"/>
        <w:w w:val="100"/>
        <w:sz w:val="22"/>
        <w:szCs w:val="22"/>
        <w:lang w:val="it-IT" w:eastAsia="en-US" w:bidi="ar-SA"/>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462652AA"/>
    <w:multiLevelType w:val="hybridMultilevel"/>
    <w:tmpl w:val="FCAE2BD4"/>
    <w:lvl w:ilvl="0" w:tplc="04100017">
      <w:start w:val="1"/>
      <w:numFmt w:val="lowerLetter"/>
      <w:lvlText w:val="%1)"/>
      <w:lvlJc w:val="left"/>
      <w:pPr>
        <w:ind w:left="899" w:hanging="360"/>
      </w:pPr>
    </w:lvl>
    <w:lvl w:ilvl="1" w:tplc="04100019" w:tentative="1">
      <w:start w:val="1"/>
      <w:numFmt w:val="lowerLetter"/>
      <w:lvlText w:val="%2."/>
      <w:lvlJc w:val="left"/>
      <w:pPr>
        <w:ind w:left="1619" w:hanging="360"/>
      </w:pPr>
    </w:lvl>
    <w:lvl w:ilvl="2" w:tplc="0410001B" w:tentative="1">
      <w:start w:val="1"/>
      <w:numFmt w:val="lowerRoman"/>
      <w:lvlText w:val="%3."/>
      <w:lvlJc w:val="right"/>
      <w:pPr>
        <w:ind w:left="2339" w:hanging="180"/>
      </w:pPr>
    </w:lvl>
    <w:lvl w:ilvl="3" w:tplc="0410000F" w:tentative="1">
      <w:start w:val="1"/>
      <w:numFmt w:val="decimal"/>
      <w:lvlText w:val="%4."/>
      <w:lvlJc w:val="left"/>
      <w:pPr>
        <w:ind w:left="3059" w:hanging="360"/>
      </w:pPr>
    </w:lvl>
    <w:lvl w:ilvl="4" w:tplc="04100019" w:tentative="1">
      <w:start w:val="1"/>
      <w:numFmt w:val="lowerLetter"/>
      <w:lvlText w:val="%5."/>
      <w:lvlJc w:val="left"/>
      <w:pPr>
        <w:ind w:left="3779" w:hanging="360"/>
      </w:pPr>
    </w:lvl>
    <w:lvl w:ilvl="5" w:tplc="0410001B" w:tentative="1">
      <w:start w:val="1"/>
      <w:numFmt w:val="lowerRoman"/>
      <w:lvlText w:val="%6."/>
      <w:lvlJc w:val="right"/>
      <w:pPr>
        <w:ind w:left="4499" w:hanging="180"/>
      </w:pPr>
    </w:lvl>
    <w:lvl w:ilvl="6" w:tplc="0410000F" w:tentative="1">
      <w:start w:val="1"/>
      <w:numFmt w:val="decimal"/>
      <w:lvlText w:val="%7."/>
      <w:lvlJc w:val="left"/>
      <w:pPr>
        <w:ind w:left="5219" w:hanging="360"/>
      </w:pPr>
    </w:lvl>
    <w:lvl w:ilvl="7" w:tplc="04100019" w:tentative="1">
      <w:start w:val="1"/>
      <w:numFmt w:val="lowerLetter"/>
      <w:lvlText w:val="%8."/>
      <w:lvlJc w:val="left"/>
      <w:pPr>
        <w:ind w:left="5939" w:hanging="360"/>
      </w:pPr>
    </w:lvl>
    <w:lvl w:ilvl="8" w:tplc="0410001B" w:tentative="1">
      <w:start w:val="1"/>
      <w:numFmt w:val="lowerRoman"/>
      <w:lvlText w:val="%9."/>
      <w:lvlJc w:val="right"/>
      <w:pPr>
        <w:ind w:left="6659" w:hanging="180"/>
      </w:pPr>
    </w:lvl>
  </w:abstractNum>
  <w:abstractNum w:abstractNumId="30" w15:restartNumberingAfterBreak="0">
    <w:nsid w:val="46CA6E64"/>
    <w:multiLevelType w:val="hybridMultilevel"/>
    <w:tmpl w:val="738420BE"/>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1" w15:restartNumberingAfterBreak="0">
    <w:nsid w:val="4CAF1A60"/>
    <w:multiLevelType w:val="hybridMultilevel"/>
    <w:tmpl w:val="CC7C6608"/>
    <w:lvl w:ilvl="0" w:tplc="BE729D86">
      <w:start w:val="1"/>
      <w:numFmt w:val="upperLetter"/>
      <w:lvlText w:val="%1."/>
      <w:lvlJc w:val="left"/>
      <w:pPr>
        <w:ind w:left="786" w:hanging="360"/>
      </w:pPr>
      <w:rPr>
        <w:rFonts w:hint="default"/>
        <w:b/>
        <w:bCs/>
      </w:rPr>
    </w:lvl>
    <w:lvl w:ilvl="1" w:tplc="174C38B4">
      <w:start w:val="1"/>
      <w:numFmt w:val="decimal"/>
      <w:lvlText w:val="%2)"/>
      <w:lvlJc w:val="left"/>
      <w:pPr>
        <w:ind w:left="1506" w:hanging="360"/>
      </w:pPr>
      <w:rPr>
        <w:rFonts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2" w15:restartNumberingAfterBreak="0">
    <w:nsid w:val="5ADB5BC0"/>
    <w:multiLevelType w:val="hybridMultilevel"/>
    <w:tmpl w:val="3612BFBC"/>
    <w:lvl w:ilvl="0" w:tplc="07627E7C">
      <w:start w:val="1"/>
      <w:numFmt w:val="decimal"/>
      <w:pStyle w:val="Titolo1"/>
      <w:lvlText w:val="%1."/>
      <w:lvlJc w:val="left"/>
      <w:pPr>
        <w:ind w:left="720" w:hanging="360"/>
      </w:pPr>
      <w:rPr>
        <w:rFonts w:hint="default"/>
      </w:rPr>
    </w:lvl>
    <w:lvl w:ilvl="1" w:tplc="E59E737A">
      <w:start w:val="1"/>
      <w:numFmt w:val="lowerRoman"/>
      <w:lvlText w:val="%2."/>
      <w:lvlJc w:val="left"/>
      <w:pPr>
        <w:ind w:left="1800" w:hanging="720"/>
      </w:pPr>
      <w:rPr>
        <w:rFonts w:hint="default"/>
      </w:rPr>
    </w:lvl>
    <w:lvl w:ilvl="2" w:tplc="9E4A14D4">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BAC1374"/>
    <w:multiLevelType w:val="hybridMultilevel"/>
    <w:tmpl w:val="738420B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5E1347A3"/>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29013E"/>
    <w:multiLevelType w:val="hybridMultilevel"/>
    <w:tmpl w:val="87624DCE"/>
    <w:lvl w:ilvl="0" w:tplc="04100001">
      <w:start w:val="1"/>
      <w:numFmt w:val="bullet"/>
      <w:lvlText w:val=""/>
      <w:lvlJc w:val="left"/>
      <w:pPr>
        <w:ind w:left="720" w:hanging="360"/>
      </w:pPr>
      <w:rPr>
        <w:rFonts w:ascii="Symbol" w:hAnsi="Symbol"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26C07FD"/>
    <w:multiLevelType w:val="hybridMultilevel"/>
    <w:tmpl w:val="41360FAC"/>
    <w:lvl w:ilvl="0" w:tplc="0410000D">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7" w15:restartNumberingAfterBreak="0">
    <w:nsid w:val="628B3DA1"/>
    <w:multiLevelType w:val="hybridMultilevel"/>
    <w:tmpl w:val="ECEA71B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3FD36CD"/>
    <w:multiLevelType w:val="hybridMultilevel"/>
    <w:tmpl w:val="6A1ACE0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459690B"/>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86D79A8"/>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0760FF"/>
    <w:multiLevelType w:val="hybridMultilevel"/>
    <w:tmpl w:val="4F722F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14956A8"/>
    <w:multiLevelType w:val="hybridMultilevel"/>
    <w:tmpl w:val="2050FE34"/>
    <w:lvl w:ilvl="0" w:tplc="0410000F">
      <w:start w:val="1"/>
      <w:numFmt w:val="decimal"/>
      <w:lvlText w:val="%1."/>
      <w:lvlJc w:val="left"/>
      <w:pPr>
        <w:ind w:left="720" w:hanging="360"/>
      </w:pPr>
      <w:rPr>
        <w:rFonts w:hint="default"/>
      </w:rPr>
    </w:lvl>
    <w:lvl w:ilvl="1" w:tplc="4CBC1944">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1842179"/>
    <w:multiLevelType w:val="hybridMultilevel"/>
    <w:tmpl w:val="A800B644"/>
    <w:lvl w:ilvl="0" w:tplc="04100003">
      <w:start w:val="1"/>
      <w:numFmt w:val="bullet"/>
      <w:lvlText w:val="o"/>
      <w:lvlJc w:val="left"/>
      <w:pPr>
        <w:ind w:left="720" w:hanging="360"/>
      </w:pPr>
      <w:rPr>
        <w:rFonts w:ascii="Courier New" w:hAnsi="Courier New" w:cs="Courier New"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A867E9"/>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48D268A"/>
    <w:multiLevelType w:val="hybridMultilevel"/>
    <w:tmpl w:val="262CE9EE"/>
    <w:lvl w:ilvl="0" w:tplc="D39ED674">
      <w:start w:val="1"/>
      <w:numFmt w:val="bullet"/>
      <w:lvlText w:val="-"/>
      <w:lvlJc w:val="left"/>
      <w:pPr>
        <w:ind w:left="720" w:hanging="360"/>
      </w:pPr>
      <w:rPr>
        <w:rFonts w:ascii="Vrinda" w:hAnsi="Vrinda"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2A4205"/>
    <w:multiLevelType w:val="hybridMultilevel"/>
    <w:tmpl w:val="9DBA923C"/>
    <w:lvl w:ilvl="0" w:tplc="B4D28782">
      <w:start w:val="1"/>
      <w:numFmt w:val="decimal"/>
      <w:lvlText w:val="%1."/>
      <w:lvlJc w:val="left"/>
      <w:pPr>
        <w:ind w:left="720" w:hanging="360"/>
      </w:pPr>
      <w:rPr>
        <w:rFonts w:asciiTheme="minorHAnsi" w:hAnsiTheme="minorHAnsi" w:cstheme="minorHAnsi"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DD074C0"/>
    <w:multiLevelType w:val="hybridMultilevel"/>
    <w:tmpl w:val="D8480338"/>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451332">
    <w:abstractNumId w:val="4"/>
  </w:num>
  <w:num w:numId="2" w16cid:durableId="735860379">
    <w:abstractNumId w:val="16"/>
  </w:num>
  <w:num w:numId="3" w16cid:durableId="133186457">
    <w:abstractNumId w:val="32"/>
  </w:num>
  <w:num w:numId="4" w16cid:durableId="902449802">
    <w:abstractNumId w:val="27"/>
  </w:num>
  <w:num w:numId="5" w16cid:durableId="1433090849">
    <w:abstractNumId w:val="41"/>
  </w:num>
  <w:num w:numId="6" w16cid:durableId="2018654255">
    <w:abstractNumId w:val="31"/>
  </w:num>
  <w:num w:numId="7" w16cid:durableId="1700084370">
    <w:abstractNumId w:val="6"/>
  </w:num>
  <w:num w:numId="8" w16cid:durableId="906838093">
    <w:abstractNumId w:val="2"/>
  </w:num>
  <w:num w:numId="9" w16cid:durableId="1722555638">
    <w:abstractNumId w:val="29"/>
  </w:num>
  <w:num w:numId="10" w16cid:durableId="255478910">
    <w:abstractNumId w:val="28"/>
  </w:num>
  <w:num w:numId="11" w16cid:durableId="608316422">
    <w:abstractNumId w:val="42"/>
  </w:num>
  <w:num w:numId="12" w16cid:durableId="1576356972">
    <w:abstractNumId w:val="23"/>
  </w:num>
  <w:num w:numId="13" w16cid:durableId="1070494658">
    <w:abstractNumId w:val="38"/>
  </w:num>
  <w:num w:numId="14" w16cid:durableId="394015756">
    <w:abstractNumId w:val="37"/>
  </w:num>
  <w:num w:numId="15" w16cid:durableId="1833716349">
    <w:abstractNumId w:val="11"/>
  </w:num>
  <w:num w:numId="16" w16cid:durableId="658315861">
    <w:abstractNumId w:val="14"/>
  </w:num>
  <w:num w:numId="17" w16cid:durableId="2075807965">
    <w:abstractNumId w:val="13"/>
  </w:num>
  <w:num w:numId="18" w16cid:durableId="1633439573">
    <w:abstractNumId w:val="21"/>
  </w:num>
  <w:num w:numId="19" w16cid:durableId="539318445">
    <w:abstractNumId w:val="0"/>
  </w:num>
  <w:num w:numId="20" w16cid:durableId="1814639775">
    <w:abstractNumId w:val="34"/>
  </w:num>
  <w:num w:numId="21" w16cid:durableId="1997763893">
    <w:abstractNumId w:val="46"/>
  </w:num>
  <w:num w:numId="22" w16cid:durableId="997460450">
    <w:abstractNumId w:val="7"/>
  </w:num>
  <w:num w:numId="23" w16cid:durableId="1689721448">
    <w:abstractNumId w:val="25"/>
  </w:num>
  <w:num w:numId="24" w16cid:durableId="756679847">
    <w:abstractNumId w:val="30"/>
  </w:num>
  <w:num w:numId="25" w16cid:durableId="186408654">
    <w:abstractNumId w:val="33"/>
  </w:num>
  <w:num w:numId="26" w16cid:durableId="383262416">
    <w:abstractNumId w:val="15"/>
  </w:num>
  <w:num w:numId="27" w16cid:durableId="635256491">
    <w:abstractNumId w:val="17"/>
  </w:num>
  <w:num w:numId="28" w16cid:durableId="1226254587">
    <w:abstractNumId w:val="1"/>
  </w:num>
  <w:num w:numId="29" w16cid:durableId="1738674657">
    <w:abstractNumId w:val="12"/>
  </w:num>
  <w:num w:numId="30" w16cid:durableId="1313146264">
    <w:abstractNumId w:val="5"/>
  </w:num>
  <w:num w:numId="31" w16cid:durableId="115293891">
    <w:abstractNumId w:val="40"/>
  </w:num>
  <w:num w:numId="32" w16cid:durableId="539124297">
    <w:abstractNumId w:val="44"/>
  </w:num>
  <w:num w:numId="33" w16cid:durableId="1009797036">
    <w:abstractNumId w:val="47"/>
  </w:num>
  <w:num w:numId="34" w16cid:durableId="249319648">
    <w:abstractNumId w:val="39"/>
  </w:num>
  <w:num w:numId="35" w16cid:durableId="1060983043">
    <w:abstractNumId w:val="22"/>
  </w:num>
  <w:num w:numId="36" w16cid:durableId="765034461">
    <w:abstractNumId w:val="9"/>
  </w:num>
  <w:num w:numId="37" w16cid:durableId="1947541608">
    <w:abstractNumId w:val="8"/>
  </w:num>
  <w:num w:numId="38" w16cid:durableId="530580241">
    <w:abstractNumId w:val="36"/>
  </w:num>
  <w:num w:numId="39" w16cid:durableId="317609917">
    <w:abstractNumId w:val="19"/>
  </w:num>
  <w:num w:numId="40" w16cid:durableId="1411461220">
    <w:abstractNumId w:val="20"/>
  </w:num>
  <w:num w:numId="41" w16cid:durableId="1649626332">
    <w:abstractNumId w:val="18"/>
  </w:num>
  <w:num w:numId="42" w16cid:durableId="1024600470">
    <w:abstractNumId w:val="45"/>
  </w:num>
  <w:num w:numId="43" w16cid:durableId="413555722">
    <w:abstractNumId w:val="3"/>
  </w:num>
  <w:num w:numId="44" w16cid:durableId="1579753629">
    <w:abstractNumId w:val="10"/>
  </w:num>
  <w:num w:numId="45" w16cid:durableId="516045711">
    <w:abstractNumId w:val="26"/>
  </w:num>
  <w:num w:numId="46" w16cid:durableId="1453397948">
    <w:abstractNumId w:val="35"/>
  </w:num>
  <w:num w:numId="47" w16cid:durableId="1624187224">
    <w:abstractNumId w:val="43"/>
  </w:num>
  <w:num w:numId="48" w16cid:durableId="811336451">
    <w:abstractNumId w:val="24"/>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BIO GARZIA">
    <w15:presenceInfo w15:providerId="AD" w15:userId="S::fabio.garzia@regione.campania.it::9354d250-cb8f-4414-884f-f9e9d587b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4A"/>
    <w:rsid w:val="00007B1F"/>
    <w:rsid w:val="000153CE"/>
    <w:rsid w:val="00017CAF"/>
    <w:rsid w:val="00027554"/>
    <w:rsid w:val="00033E28"/>
    <w:rsid w:val="00040A68"/>
    <w:rsid w:val="0005417A"/>
    <w:rsid w:val="00054B2D"/>
    <w:rsid w:val="00055589"/>
    <w:rsid w:val="00063636"/>
    <w:rsid w:val="0006405B"/>
    <w:rsid w:val="00066383"/>
    <w:rsid w:val="000705F9"/>
    <w:rsid w:val="00071C40"/>
    <w:rsid w:val="00077256"/>
    <w:rsid w:val="00084F8F"/>
    <w:rsid w:val="00094FA9"/>
    <w:rsid w:val="0009609D"/>
    <w:rsid w:val="000A1C20"/>
    <w:rsid w:val="000A21E2"/>
    <w:rsid w:val="000B0A4C"/>
    <w:rsid w:val="000B46AC"/>
    <w:rsid w:val="000C1957"/>
    <w:rsid w:val="000C7E9A"/>
    <w:rsid w:val="000D1C8F"/>
    <w:rsid w:val="000E08CC"/>
    <w:rsid w:val="000E710D"/>
    <w:rsid w:val="001065FC"/>
    <w:rsid w:val="00110380"/>
    <w:rsid w:val="00120A7B"/>
    <w:rsid w:val="001237BF"/>
    <w:rsid w:val="00132A28"/>
    <w:rsid w:val="00135942"/>
    <w:rsid w:val="001420F1"/>
    <w:rsid w:val="00144636"/>
    <w:rsid w:val="001507B6"/>
    <w:rsid w:val="00160082"/>
    <w:rsid w:val="00165F7C"/>
    <w:rsid w:val="00170373"/>
    <w:rsid w:val="00171CFE"/>
    <w:rsid w:val="00174FF3"/>
    <w:rsid w:val="001761DE"/>
    <w:rsid w:val="00177FFC"/>
    <w:rsid w:val="00190955"/>
    <w:rsid w:val="00193F66"/>
    <w:rsid w:val="001A18AC"/>
    <w:rsid w:val="001A2467"/>
    <w:rsid w:val="001A53C1"/>
    <w:rsid w:val="001B5B91"/>
    <w:rsid w:val="001B5EEC"/>
    <w:rsid w:val="001B66BF"/>
    <w:rsid w:val="001C0908"/>
    <w:rsid w:val="001C4FA5"/>
    <w:rsid w:val="001C64B9"/>
    <w:rsid w:val="001C6B68"/>
    <w:rsid w:val="001D1195"/>
    <w:rsid w:val="001E0896"/>
    <w:rsid w:val="001E5621"/>
    <w:rsid w:val="001F7857"/>
    <w:rsid w:val="002017B2"/>
    <w:rsid w:val="002026B9"/>
    <w:rsid w:val="00207F2B"/>
    <w:rsid w:val="00215613"/>
    <w:rsid w:val="002164A6"/>
    <w:rsid w:val="002237ED"/>
    <w:rsid w:val="00225F29"/>
    <w:rsid w:val="0023076B"/>
    <w:rsid w:val="00236A26"/>
    <w:rsid w:val="00236E1D"/>
    <w:rsid w:val="002457C9"/>
    <w:rsid w:val="00247FC6"/>
    <w:rsid w:val="0025224A"/>
    <w:rsid w:val="002536C3"/>
    <w:rsid w:val="00254855"/>
    <w:rsid w:val="00256810"/>
    <w:rsid w:val="00264A10"/>
    <w:rsid w:val="00264A12"/>
    <w:rsid w:val="002701A7"/>
    <w:rsid w:val="00274D0D"/>
    <w:rsid w:val="00277010"/>
    <w:rsid w:val="00282CC5"/>
    <w:rsid w:val="002873D8"/>
    <w:rsid w:val="00287DEC"/>
    <w:rsid w:val="0029279C"/>
    <w:rsid w:val="002C1866"/>
    <w:rsid w:val="002C20E8"/>
    <w:rsid w:val="002C375A"/>
    <w:rsid w:val="002C6346"/>
    <w:rsid w:val="002C70D6"/>
    <w:rsid w:val="002D06A3"/>
    <w:rsid w:val="002D379C"/>
    <w:rsid w:val="002D52AF"/>
    <w:rsid w:val="002E160F"/>
    <w:rsid w:val="002E3109"/>
    <w:rsid w:val="002E3E4D"/>
    <w:rsid w:val="002F508C"/>
    <w:rsid w:val="002F69C1"/>
    <w:rsid w:val="002F7B3D"/>
    <w:rsid w:val="0030213F"/>
    <w:rsid w:val="003057CC"/>
    <w:rsid w:val="003200A4"/>
    <w:rsid w:val="00322256"/>
    <w:rsid w:val="003274BF"/>
    <w:rsid w:val="00327FCD"/>
    <w:rsid w:val="003323E9"/>
    <w:rsid w:val="00332DC1"/>
    <w:rsid w:val="003351D3"/>
    <w:rsid w:val="00336A54"/>
    <w:rsid w:val="00337B26"/>
    <w:rsid w:val="00340855"/>
    <w:rsid w:val="00361183"/>
    <w:rsid w:val="00370028"/>
    <w:rsid w:val="003730E8"/>
    <w:rsid w:val="00373B43"/>
    <w:rsid w:val="00373C72"/>
    <w:rsid w:val="0037538D"/>
    <w:rsid w:val="003766DA"/>
    <w:rsid w:val="00377249"/>
    <w:rsid w:val="003872E7"/>
    <w:rsid w:val="003967D7"/>
    <w:rsid w:val="003968B6"/>
    <w:rsid w:val="003979EE"/>
    <w:rsid w:val="003A28BE"/>
    <w:rsid w:val="003A5BAA"/>
    <w:rsid w:val="003B447A"/>
    <w:rsid w:val="003B5E16"/>
    <w:rsid w:val="003C62EC"/>
    <w:rsid w:val="003C6A0F"/>
    <w:rsid w:val="003D02CB"/>
    <w:rsid w:val="003E12FE"/>
    <w:rsid w:val="003F2457"/>
    <w:rsid w:val="00402181"/>
    <w:rsid w:val="004106D8"/>
    <w:rsid w:val="00410B2F"/>
    <w:rsid w:val="00421727"/>
    <w:rsid w:val="004242D6"/>
    <w:rsid w:val="00424414"/>
    <w:rsid w:val="00426E37"/>
    <w:rsid w:val="004271C9"/>
    <w:rsid w:val="0043013D"/>
    <w:rsid w:val="00430BAA"/>
    <w:rsid w:val="0043123F"/>
    <w:rsid w:val="00437B06"/>
    <w:rsid w:val="00441F57"/>
    <w:rsid w:val="0044562C"/>
    <w:rsid w:val="00452399"/>
    <w:rsid w:val="004630B9"/>
    <w:rsid w:val="004637C7"/>
    <w:rsid w:val="00464D23"/>
    <w:rsid w:val="00467F89"/>
    <w:rsid w:val="00472D4D"/>
    <w:rsid w:val="00490C06"/>
    <w:rsid w:val="00492117"/>
    <w:rsid w:val="00495212"/>
    <w:rsid w:val="004A21F1"/>
    <w:rsid w:val="004A224D"/>
    <w:rsid w:val="004A3C7D"/>
    <w:rsid w:val="004B1775"/>
    <w:rsid w:val="004B6786"/>
    <w:rsid w:val="004C2C8C"/>
    <w:rsid w:val="004D0C26"/>
    <w:rsid w:val="004D2B99"/>
    <w:rsid w:val="004E03DF"/>
    <w:rsid w:val="004E26D5"/>
    <w:rsid w:val="004E277F"/>
    <w:rsid w:val="004E6D9A"/>
    <w:rsid w:val="004F32C0"/>
    <w:rsid w:val="004F5C84"/>
    <w:rsid w:val="004F6BA6"/>
    <w:rsid w:val="00501E67"/>
    <w:rsid w:val="0050218E"/>
    <w:rsid w:val="00513B07"/>
    <w:rsid w:val="0053121B"/>
    <w:rsid w:val="005336B2"/>
    <w:rsid w:val="005350C5"/>
    <w:rsid w:val="0053601C"/>
    <w:rsid w:val="00542CFF"/>
    <w:rsid w:val="005430E1"/>
    <w:rsid w:val="0055085B"/>
    <w:rsid w:val="00553199"/>
    <w:rsid w:val="00555CA3"/>
    <w:rsid w:val="00561A00"/>
    <w:rsid w:val="005620B0"/>
    <w:rsid w:val="00580320"/>
    <w:rsid w:val="00581592"/>
    <w:rsid w:val="005954AD"/>
    <w:rsid w:val="00596087"/>
    <w:rsid w:val="005967C2"/>
    <w:rsid w:val="005A1536"/>
    <w:rsid w:val="005A1904"/>
    <w:rsid w:val="005B0949"/>
    <w:rsid w:val="005B3398"/>
    <w:rsid w:val="005B7562"/>
    <w:rsid w:val="005C1732"/>
    <w:rsid w:val="005C2B51"/>
    <w:rsid w:val="005C5E01"/>
    <w:rsid w:val="005C6796"/>
    <w:rsid w:val="005D69B9"/>
    <w:rsid w:val="005E7930"/>
    <w:rsid w:val="005F5E49"/>
    <w:rsid w:val="005F6A6F"/>
    <w:rsid w:val="006001F6"/>
    <w:rsid w:val="0060640E"/>
    <w:rsid w:val="00607C7D"/>
    <w:rsid w:val="00612511"/>
    <w:rsid w:val="006172A1"/>
    <w:rsid w:val="006227E7"/>
    <w:rsid w:val="006267A4"/>
    <w:rsid w:val="00630361"/>
    <w:rsid w:val="00630C74"/>
    <w:rsid w:val="00637744"/>
    <w:rsid w:val="0064231B"/>
    <w:rsid w:val="006423E1"/>
    <w:rsid w:val="00643DD3"/>
    <w:rsid w:val="0064409E"/>
    <w:rsid w:val="00655AE8"/>
    <w:rsid w:val="00662C20"/>
    <w:rsid w:val="00666013"/>
    <w:rsid w:val="006742BC"/>
    <w:rsid w:val="00677365"/>
    <w:rsid w:val="00677418"/>
    <w:rsid w:val="00681111"/>
    <w:rsid w:val="006832D0"/>
    <w:rsid w:val="00687534"/>
    <w:rsid w:val="00694DCE"/>
    <w:rsid w:val="00695F2B"/>
    <w:rsid w:val="006A0429"/>
    <w:rsid w:val="006A212E"/>
    <w:rsid w:val="006A40F4"/>
    <w:rsid w:val="006C7320"/>
    <w:rsid w:val="006D1DCC"/>
    <w:rsid w:val="006D56E2"/>
    <w:rsid w:val="006E2DBA"/>
    <w:rsid w:val="006E3192"/>
    <w:rsid w:val="006E3390"/>
    <w:rsid w:val="006E65C7"/>
    <w:rsid w:val="006E7838"/>
    <w:rsid w:val="006F3FFF"/>
    <w:rsid w:val="006F45C9"/>
    <w:rsid w:val="006F65D4"/>
    <w:rsid w:val="00700885"/>
    <w:rsid w:val="007009DF"/>
    <w:rsid w:val="00713F60"/>
    <w:rsid w:val="00727510"/>
    <w:rsid w:val="007358DB"/>
    <w:rsid w:val="00740F13"/>
    <w:rsid w:val="00743C04"/>
    <w:rsid w:val="007454FC"/>
    <w:rsid w:val="00745AC2"/>
    <w:rsid w:val="007676EF"/>
    <w:rsid w:val="00771614"/>
    <w:rsid w:val="007738F2"/>
    <w:rsid w:val="00775492"/>
    <w:rsid w:val="007801B5"/>
    <w:rsid w:val="00780A3B"/>
    <w:rsid w:val="00784825"/>
    <w:rsid w:val="00787B05"/>
    <w:rsid w:val="007A2CF2"/>
    <w:rsid w:val="007A5A5D"/>
    <w:rsid w:val="007B5C7B"/>
    <w:rsid w:val="007C0515"/>
    <w:rsid w:val="007C0AC3"/>
    <w:rsid w:val="007C12E1"/>
    <w:rsid w:val="007C39F5"/>
    <w:rsid w:val="007C56B9"/>
    <w:rsid w:val="007D2895"/>
    <w:rsid w:val="007D3D5C"/>
    <w:rsid w:val="007D4360"/>
    <w:rsid w:val="007E1FAA"/>
    <w:rsid w:val="007E3D11"/>
    <w:rsid w:val="007E54F6"/>
    <w:rsid w:val="007F0A41"/>
    <w:rsid w:val="007F46D0"/>
    <w:rsid w:val="007F6755"/>
    <w:rsid w:val="007F6FC5"/>
    <w:rsid w:val="00803390"/>
    <w:rsid w:val="00804FEB"/>
    <w:rsid w:val="008066C9"/>
    <w:rsid w:val="00806B4B"/>
    <w:rsid w:val="008073DE"/>
    <w:rsid w:val="00807870"/>
    <w:rsid w:val="00810298"/>
    <w:rsid w:val="008122A0"/>
    <w:rsid w:val="00815483"/>
    <w:rsid w:val="00827845"/>
    <w:rsid w:val="00845659"/>
    <w:rsid w:val="008529F4"/>
    <w:rsid w:val="00860B50"/>
    <w:rsid w:val="008723A0"/>
    <w:rsid w:val="0087242E"/>
    <w:rsid w:val="00872D8A"/>
    <w:rsid w:val="008749F5"/>
    <w:rsid w:val="00874FEF"/>
    <w:rsid w:val="008838F1"/>
    <w:rsid w:val="00895618"/>
    <w:rsid w:val="0089769D"/>
    <w:rsid w:val="008A2201"/>
    <w:rsid w:val="008A26F1"/>
    <w:rsid w:val="008A36E0"/>
    <w:rsid w:val="008A6BBB"/>
    <w:rsid w:val="008B2D0E"/>
    <w:rsid w:val="008B4BAE"/>
    <w:rsid w:val="008B6746"/>
    <w:rsid w:val="008C1473"/>
    <w:rsid w:val="008C3435"/>
    <w:rsid w:val="008C76E4"/>
    <w:rsid w:val="008D3815"/>
    <w:rsid w:val="008D49F4"/>
    <w:rsid w:val="008E31DC"/>
    <w:rsid w:val="008E400E"/>
    <w:rsid w:val="008E7EAE"/>
    <w:rsid w:val="008F2630"/>
    <w:rsid w:val="008F409C"/>
    <w:rsid w:val="008F7E6E"/>
    <w:rsid w:val="00900E99"/>
    <w:rsid w:val="00906F3F"/>
    <w:rsid w:val="00906F79"/>
    <w:rsid w:val="009145A0"/>
    <w:rsid w:val="00914E4E"/>
    <w:rsid w:val="00914F80"/>
    <w:rsid w:val="009158D3"/>
    <w:rsid w:val="00916C28"/>
    <w:rsid w:val="0092525C"/>
    <w:rsid w:val="009304D7"/>
    <w:rsid w:val="0093150B"/>
    <w:rsid w:val="00942D2A"/>
    <w:rsid w:val="00951747"/>
    <w:rsid w:val="0095609F"/>
    <w:rsid w:val="00972D1C"/>
    <w:rsid w:val="00973019"/>
    <w:rsid w:val="009745F8"/>
    <w:rsid w:val="00976399"/>
    <w:rsid w:val="00977841"/>
    <w:rsid w:val="0098358F"/>
    <w:rsid w:val="00984040"/>
    <w:rsid w:val="009876D8"/>
    <w:rsid w:val="009972F9"/>
    <w:rsid w:val="009B3EEA"/>
    <w:rsid w:val="009B76A8"/>
    <w:rsid w:val="009D2483"/>
    <w:rsid w:val="009E10FA"/>
    <w:rsid w:val="009E1B4D"/>
    <w:rsid w:val="009E2CC4"/>
    <w:rsid w:val="009E4ABB"/>
    <w:rsid w:val="009E4B46"/>
    <w:rsid w:val="009E7EEC"/>
    <w:rsid w:val="009F3108"/>
    <w:rsid w:val="00A00988"/>
    <w:rsid w:val="00A00B5E"/>
    <w:rsid w:val="00A01182"/>
    <w:rsid w:val="00A029F0"/>
    <w:rsid w:val="00A127A3"/>
    <w:rsid w:val="00A12FEC"/>
    <w:rsid w:val="00A14ADD"/>
    <w:rsid w:val="00A14EAB"/>
    <w:rsid w:val="00A2444F"/>
    <w:rsid w:val="00A261EA"/>
    <w:rsid w:val="00A46F23"/>
    <w:rsid w:val="00A47F76"/>
    <w:rsid w:val="00A50EA5"/>
    <w:rsid w:val="00A51D14"/>
    <w:rsid w:val="00A612CE"/>
    <w:rsid w:val="00A66641"/>
    <w:rsid w:val="00A71774"/>
    <w:rsid w:val="00A8665B"/>
    <w:rsid w:val="00A8708D"/>
    <w:rsid w:val="00A90F33"/>
    <w:rsid w:val="00AA1A42"/>
    <w:rsid w:val="00AA2C31"/>
    <w:rsid w:val="00AB32D5"/>
    <w:rsid w:val="00AB3F9A"/>
    <w:rsid w:val="00AC373B"/>
    <w:rsid w:val="00AC4636"/>
    <w:rsid w:val="00AD020D"/>
    <w:rsid w:val="00AD2ED2"/>
    <w:rsid w:val="00AD3E05"/>
    <w:rsid w:val="00AD55ED"/>
    <w:rsid w:val="00AD6A2F"/>
    <w:rsid w:val="00AE3F20"/>
    <w:rsid w:val="00AE4E79"/>
    <w:rsid w:val="00AE68FE"/>
    <w:rsid w:val="00AE79C6"/>
    <w:rsid w:val="00AE7EB9"/>
    <w:rsid w:val="00AF4746"/>
    <w:rsid w:val="00AF4BB5"/>
    <w:rsid w:val="00AF4C04"/>
    <w:rsid w:val="00B0589A"/>
    <w:rsid w:val="00B16B07"/>
    <w:rsid w:val="00B16BE3"/>
    <w:rsid w:val="00B223B3"/>
    <w:rsid w:val="00B2295E"/>
    <w:rsid w:val="00B24D2D"/>
    <w:rsid w:val="00B24D3E"/>
    <w:rsid w:val="00B301A6"/>
    <w:rsid w:val="00B33755"/>
    <w:rsid w:val="00B35347"/>
    <w:rsid w:val="00B4610F"/>
    <w:rsid w:val="00B54896"/>
    <w:rsid w:val="00B56662"/>
    <w:rsid w:val="00B57708"/>
    <w:rsid w:val="00B60BCD"/>
    <w:rsid w:val="00B631A3"/>
    <w:rsid w:val="00B706CB"/>
    <w:rsid w:val="00B71501"/>
    <w:rsid w:val="00B8222C"/>
    <w:rsid w:val="00B97129"/>
    <w:rsid w:val="00B97ECF"/>
    <w:rsid w:val="00BA0F96"/>
    <w:rsid w:val="00BA3FE2"/>
    <w:rsid w:val="00BA5474"/>
    <w:rsid w:val="00BB6BC1"/>
    <w:rsid w:val="00BC0484"/>
    <w:rsid w:val="00BC6BF9"/>
    <w:rsid w:val="00BC78C4"/>
    <w:rsid w:val="00BD4116"/>
    <w:rsid w:val="00BD449C"/>
    <w:rsid w:val="00BD512E"/>
    <w:rsid w:val="00BE6741"/>
    <w:rsid w:val="00BE7BDB"/>
    <w:rsid w:val="00BF2AEE"/>
    <w:rsid w:val="00BF2E71"/>
    <w:rsid w:val="00C011D6"/>
    <w:rsid w:val="00C021AE"/>
    <w:rsid w:val="00C04872"/>
    <w:rsid w:val="00C0600D"/>
    <w:rsid w:val="00C1096C"/>
    <w:rsid w:val="00C13033"/>
    <w:rsid w:val="00C146E8"/>
    <w:rsid w:val="00C14A17"/>
    <w:rsid w:val="00C24443"/>
    <w:rsid w:val="00C24FF7"/>
    <w:rsid w:val="00C41FED"/>
    <w:rsid w:val="00C55ADE"/>
    <w:rsid w:val="00C55D27"/>
    <w:rsid w:val="00C63988"/>
    <w:rsid w:val="00C75990"/>
    <w:rsid w:val="00C7765E"/>
    <w:rsid w:val="00C8127C"/>
    <w:rsid w:val="00C84405"/>
    <w:rsid w:val="00C84B76"/>
    <w:rsid w:val="00C873C8"/>
    <w:rsid w:val="00C95537"/>
    <w:rsid w:val="00CC4FDB"/>
    <w:rsid w:val="00CC74D5"/>
    <w:rsid w:val="00CD2115"/>
    <w:rsid w:val="00CD42E5"/>
    <w:rsid w:val="00CD44F1"/>
    <w:rsid w:val="00CD64C2"/>
    <w:rsid w:val="00CE41A7"/>
    <w:rsid w:val="00CE5C40"/>
    <w:rsid w:val="00CF5B79"/>
    <w:rsid w:val="00CF7E5A"/>
    <w:rsid w:val="00D00CB0"/>
    <w:rsid w:val="00D06185"/>
    <w:rsid w:val="00D128E2"/>
    <w:rsid w:val="00D13F09"/>
    <w:rsid w:val="00D20CA9"/>
    <w:rsid w:val="00D26541"/>
    <w:rsid w:val="00D26B47"/>
    <w:rsid w:val="00D34FFB"/>
    <w:rsid w:val="00D54E38"/>
    <w:rsid w:val="00D73823"/>
    <w:rsid w:val="00D738A1"/>
    <w:rsid w:val="00D81527"/>
    <w:rsid w:val="00D81C01"/>
    <w:rsid w:val="00D85EBD"/>
    <w:rsid w:val="00D95692"/>
    <w:rsid w:val="00D96D36"/>
    <w:rsid w:val="00DA7383"/>
    <w:rsid w:val="00DB3F45"/>
    <w:rsid w:val="00DC4510"/>
    <w:rsid w:val="00DD27FA"/>
    <w:rsid w:val="00DD2961"/>
    <w:rsid w:val="00DD2EAF"/>
    <w:rsid w:val="00DD4136"/>
    <w:rsid w:val="00DE10F4"/>
    <w:rsid w:val="00DE2EFB"/>
    <w:rsid w:val="00DE7792"/>
    <w:rsid w:val="00DF116B"/>
    <w:rsid w:val="00DF2289"/>
    <w:rsid w:val="00DF7810"/>
    <w:rsid w:val="00E01336"/>
    <w:rsid w:val="00E01DFE"/>
    <w:rsid w:val="00E059A0"/>
    <w:rsid w:val="00E071D2"/>
    <w:rsid w:val="00E07896"/>
    <w:rsid w:val="00E1404C"/>
    <w:rsid w:val="00E24324"/>
    <w:rsid w:val="00E27A7D"/>
    <w:rsid w:val="00E33A50"/>
    <w:rsid w:val="00E354C0"/>
    <w:rsid w:val="00E3620D"/>
    <w:rsid w:val="00E36AE0"/>
    <w:rsid w:val="00E44F34"/>
    <w:rsid w:val="00E4542E"/>
    <w:rsid w:val="00E45FB4"/>
    <w:rsid w:val="00E572C1"/>
    <w:rsid w:val="00E6510E"/>
    <w:rsid w:val="00E83251"/>
    <w:rsid w:val="00E85A6D"/>
    <w:rsid w:val="00E91BBC"/>
    <w:rsid w:val="00EA05FB"/>
    <w:rsid w:val="00EA3888"/>
    <w:rsid w:val="00EB54B5"/>
    <w:rsid w:val="00EC76E7"/>
    <w:rsid w:val="00ED132F"/>
    <w:rsid w:val="00ED581E"/>
    <w:rsid w:val="00ED614A"/>
    <w:rsid w:val="00ED6B2D"/>
    <w:rsid w:val="00EE05BA"/>
    <w:rsid w:val="00EE0932"/>
    <w:rsid w:val="00EE0C6F"/>
    <w:rsid w:val="00EE258A"/>
    <w:rsid w:val="00EE5995"/>
    <w:rsid w:val="00EE6BF3"/>
    <w:rsid w:val="00EE6FF7"/>
    <w:rsid w:val="00EE7C0B"/>
    <w:rsid w:val="00EF2124"/>
    <w:rsid w:val="00EF28A1"/>
    <w:rsid w:val="00F010C1"/>
    <w:rsid w:val="00F01AFD"/>
    <w:rsid w:val="00F01DCA"/>
    <w:rsid w:val="00F024EC"/>
    <w:rsid w:val="00F07E5F"/>
    <w:rsid w:val="00F12B2F"/>
    <w:rsid w:val="00F1682E"/>
    <w:rsid w:val="00F22B84"/>
    <w:rsid w:val="00F23007"/>
    <w:rsid w:val="00F23374"/>
    <w:rsid w:val="00F2354A"/>
    <w:rsid w:val="00F24F00"/>
    <w:rsid w:val="00F261A0"/>
    <w:rsid w:val="00F33812"/>
    <w:rsid w:val="00F371C1"/>
    <w:rsid w:val="00F46DB8"/>
    <w:rsid w:val="00F50B58"/>
    <w:rsid w:val="00F6254C"/>
    <w:rsid w:val="00F67A06"/>
    <w:rsid w:val="00F732B3"/>
    <w:rsid w:val="00F76A6F"/>
    <w:rsid w:val="00F81C6C"/>
    <w:rsid w:val="00F8679B"/>
    <w:rsid w:val="00F92B62"/>
    <w:rsid w:val="00F959B4"/>
    <w:rsid w:val="00F95DC1"/>
    <w:rsid w:val="00F9797A"/>
    <w:rsid w:val="00FA2685"/>
    <w:rsid w:val="00FA31BF"/>
    <w:rsid w:val="00FA6101"/>
    <w:rsid w:val="00FA62C5"/>
    <w:rsid w:val="00FA6ADF"/>
    <w:rsid w:val="00FA7AD3"/>
    <w:rsid w:val="00FB4149"/>
    <w:rsid w:val="00FB5118"/>
    <w:rsid w:val="00FB5348"/>
    <w:rsid w:val="00FB5E31"/>
    <w:rsid w:val="00FB6433"/>
    <w:rsid w:val="00FC3A11"/>
    <w:rsid w:val="00FC3A88"/>
    <w:rsid w:val="00FC40B9"/>
    <w:rsid w:val="00FD1DEF"/>
    <w:rsid w:val="00FD54FB"/>
    <w:rsid w:val="00FD573D"/>
    <w:rsid w:val="00FD5F1A"/>
    <w:rsid w:val="00FE0B98"/>
    <w:rsid w:val="00FF20A0"/>
    <w:rsid w:val="00FF30F3"/>
    <w:rsid w:val="00FF4247"/>
    <w:rsid w:val="00FF6EEB"/>
    <w:rsid w:val="45AAB2E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F75EA6"/>
  <w15:docId w15:val="{6314B1AC-F4BE-4ED1-9F2D-271979CD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A18AC"/>
    <w:pPr>
      <w:spacing w:after="40"/>
      <w:jc w:val="both"/>
    </w:pPr>
  </w:style>
  <w:style w:type="paragraph" w:styleId="Titolo1">
    <w:name w:val="heading 1"/>
    <w:basedOn w:val="Normale"/>
    <w:next w:val="Normale"/>
    <w:link w:val="Titolo1Carattere"/>
    <w:uiPriority w:val="9"/>
    <w:qFormat/>
    <w:rsid w:val="00027554"/>
    <w:pPr>
      <w:keepNext/>
      <w:keepLines/>
      <w:numPr>
        <w:numId w:val="3"/>
      </w:numPr>
      <w:spacing w:before="120" w:after="240"/>
      <w:outlineLvl w:val="0"/>
    </w:pPr>
    <w:rPr>
      <w:rFonts w:asciiTheme="majorHAnsi" w:eastAsiaTheme="majorEastAsia" w:hAnsiTheme="majorHAnsi" w:cstheme="majorBidi"/>
      <w:b/>
      <w:bCs/>
      <w:color w:val="2E74B5" w:themeColor="accent1" w:themeShade="BF"/>
      <w:sz w:val="32"/>
      <w:szCs w:val="32"/>
    </w:rPr>
  </w:style>
  <w:style w:type="paragraph" w:styleId="Titolo2">
    <w:name w:val="heading 2"/>
    <w:basedOn w:val="Normale"/>
    <w:next w:val="Normale"/>
    <w:link w:val="Titolo2Carattere"/>
    <w:uiPriority w:val="9"/>
    <w:unhideWhenUsed/>
    <w:qFormat/>
    <w:rsid w:val="00AF4BB5"/>
    <w:pPr>
      <w:keepNext/>
      <w:keepLines/>
      <w:numPr>
        <w:ilvl w:val="1"/>
        <w:numId w:val="7"/>
      </w:numPr>
      <w:spacing w:before="120" w:after="240"/>
      <w:ind w:left="709" w:hanging="709"/>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D54E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ormal bullet 2,Elenco VOX,Elenco_2,Question,Elenco a colori - Colore 11,List Paragraph,Elenco1,List Paragraph 2,1st level - Bullet List Paragraph,List Paragraph1,List Paragraph11,Lettre d'introduction,Medium Grid 1 - Accent 21,Paragrap"/>
    <w:basedOn w:val="Normale"/>
    <w:link w:val="ParagrafoelencoCarattere"/>
    <w:uiPriority w:val="34"/>
    <w:qFormat/>
    <w:rsid w:val="004F6BA6"/>
    <w:pPr>
      <w:spacing w:after="120" w:line="240" w:lineRule="atLeast"/>
      <w:ind w:left="720"/>
    </w:pPr>
  </w:style>
  <w:style w:type="character" w:styleId="Collegamentoipertestuale">
    <w:name w:val="Hyperlink"/>
    <w:basedOn w:val="Carpredefinitoparagrafo"/>
    <w:uiPriority w:val="99"/>
    <w:unhideWhenUsed/>
    <w:rsid w:val="00256810"/>
    <w:rPr>
      <w:color w:val="0563C1" w:themeColor="hyperlink"/>
      <w:u w:val="single"/>
    </w:rPr>
  </w:style>
  <w:style w:type="table" w:styleId="Grigliatabella">
    <w:name w:val="Table Grid"/>
    <w:basedOn w:val="Tabellanormale"/>
    <w:uiPriority w:val="59"/>
    <w:rsid w:val="00256810"/>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uiPriority w:val="99"/>
    <w:rsid w:val="000A21E2"/>
    <w:pPr>
      <w:suppressAutoHyphens/>
      <w:spacing w:line="252" w:lineRule="auto"/>
      <w:ind w:left="720"/>
    </w:pPr>
    <w:rPr>
      <w:rFonts w:ascii="Calibri" w:eastAsia="SimSun" w:hAnsi="Calibri" w:cs="font300"/>
      <w:lang w:eastAsia="ar-SA"/>
    </w:rPr>
  </w:style>
  <w:style w:type="character" w:customStyle="1" w:styleId="apple-converted-space">
    <w:name w:val="apple-converted-space"/>
    <w:basedOn w:val="Carpredefinitoparagrafo"/>
    <w:rsid w:val="00E91BBC"/>
  </w:style>
  <w:style w:type="character" w:customStyle="1" w:styleId="riferimento">
    <w:name w:val="riferimento"/>
    <w:basedOn w:val="Carpredefinitoparagrafo"/>
    <w:rsid w:val="00E91BBC"/>
  </w:style>
  <w:style w:type="paragraph" w:styleId="Testofumetto">
    <w:name w:val="Balloon Text"/>
    <w:basedOn w:val="Normale"/>
    <w:link w:val="TestofumettoCarattere"/>
    <w:uiPriority w:val="99"/>
    <w:semiHidden/>
    <w:unhideWhenUsed/>
    <w:rsid w:val="004F32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32C0"/>
    <w:rPr>
      <w:rFonts w:ascii="Segoe UI" w:hAnsi="Segoe UI" w:cs="Segoe UI"/>
      <w:sz w:val="18"/>
      <w:szCs w:val="18"/>
    </w:rPr>
  </w:style>
  <w:style w:type="paragraph" w:styleId="Revisione">
    <w:name w:val="Revision"/>
    <w:hidden/>
    <w:uiPriority w:val="99"/>
    <w:semiHidden/>
    <w:rsid w:val="007454FC"/>
    <w:pPr>
      <w:spacing w:after="0" w:line="240" w:lineRule="auto"/>
    </w:pPr>
  </w:style>
  <w:style w:type="paragraph" w:styleId="Intestazione">
    <w:name w:val="header"/>
    <w:basedOn w:val="Normale"/>
    <w:link w:val="IntestazioneCarattere"/>
    <w:uiPriority w:val="99"/>
    <w:unhideWhenUsed/>
    <w:rsid w:val="00282C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2CC5"/>
  </w:style>
  <w:style w:type="paragraph" w:styleId="Pidipagina">
    <w:name w:val="footer"/>
    <w:basedOn w:val="Normale"/>
    <w:link w:val="PidipaginaCarattere"/>
    <w:uiPriority w:val="99"/>
    <w:unhideWhenUsed/>
    <w:rsid w:val="00282C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2CC5"/>
  </w:style>
  <w:style w:type="paragraph" w:styleId="NormaleWeb">
    <w:name w:val="Normal (Web)"/>
    <w:basedOn w:val="Normale"/>
    <w:uiPriority w:val="99"/>
    <w:semiHidden/>
    <w:unhideWhenUsed/>
    <w:rsid w:val="002D06A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027554"/>
    <w:rPr>
      <w:rFonts w:asciiTheme="majorHAnsi" w:eastAsiaTheme="majorEastAsia" w:hAnsiTheme="majorHAnsi" w:cstheme="majorBidi"/>
      <w:b/>
      <w:bCs/>
      <w:color w:val="2E74B5" w:themeColor="accent1" w:themeShade="BF"/>
      <w:sz w:val="32"/>
      <w:szCs w:val="32"/>
    </w:rPr>
  </w:style>
  <w:style w:type="paragraph" w:styleId="Sommario1">
    <w:name w:val="toc 1"/>
    <w:basedOn w:val="Normale"/>
    <w:next w:val="Normale"/>
    <w:autoRedefine/>
    <w:uiPriority w:val="39"/>
    <w:unhideWhenUsed/>
    <w:rsid w:val="00AA1A42"/>
    <w:pPr>
      <w:tabs>
        <w:tab w:val="left" w:pos="720"/>
        <w:tab w:val="right" w:leader="dot" w:pos="9628"/>
      </w:tabs>
      <w:spacing w:after="100"/>
      <w:ind w:left="709" w:hanging="709"/>
    </w:pPr>
    <w:rPr>
      <w:noProof/>
    </w:rPr>
  </w:style>
  <w:style w:type="character" w:customStyle="1" w:styleId="s4">
    <w:name w:val="s4"/>
    <w:basedOn w:val="Carpredefinitoparagrafo"/>
    <w:rsid w:val="00FA6ADF"/>
  </w:style>
  <w:style w:type="character" w:customStyle="1" w:styleId="Titolo2Carattere">
    <w:name w:val="Titolo 2 Carattere"/>
    <w:basedOn w:val="Carpredefinitoparagrafo"/>
    <w:link w:val="Titolo2"/>
    <w:uiPriority w:val="9"/>
    <w:rsid w:val="00AF4BB5"/>
    <w:rPr>
      <w:rFonts w:asciiTheme="majorHAnsi" w:eastAsiaTheme="majorEastAsia" w:hAnsiTheme="majorHAnsi" w:cstheme="majorBidi"/>
      <w:color w:val="2E74B5" w:themeColor="accent1" w:themeShade="BF"/>
      <w:sz w:val="26"/>
      <w:szCs w:val="26"/>
    </w:rPr>
  </w:style>
  <w:style w:type="paragraph" w:styleId="Corpotesto">
    <w:name w:val="Body Text"/>
    <w:basedOn w:val="Normale"/>
    <w:link w:val="CorpotestoCarattere"/>
    <w:uiPriority w:val="1"/>
    <w:qFormat/>
    <w:rsid w:val="00437B06"/>
    <w:pPr>
      <w:spacing w:before="121" w:after="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1"/>
    <w:rsid w:val="00437B06"/>
    <w:rPr>
      <w:rFonts w:ascii="Times New Roman" w:eastAsia="Times New Roman" w:hAnsi="Times New Roman" w:cs="Times New Roman"/>
      <w:sz w:val="24"/>
      <w:szCs w:val="24"/>
      <w:lang w:eastAsia="it-IT"/>
    </w:rPr>
  </w:style>
  <w:style w:type="character" w:customStyle="1" w:styleId="ParagrafoelencoCarattere">
    <w:name w:val="Paragrafo elenco Carattere"/>
    <w:aliases w:val="Normal bullet 2 Carattere,Elenco VOX Carattere,Elenco_2 Carattere,Question Carattere,Elenco a colori - Colore 11 Carattere,List Paragraph Carattere,Elenco1 Carattere,List Paragraph 2 Carattere,List Paragraph1 Carattere"/>
    <w:basedOn w:val="Carpredefinitoparagrafo"/>
    <w:link w:val="Paragrafoelenco"/>
    <w:uiPriority w:val="34"/>
    <w:qFormat/>
    <w:rsid w:val="004F6BA6"/>
  </w:style>
  <w:style w:type="character" w:styleId="Menzionenonrisolta">
    <w:name w:val="Unresolved Mention"/>
    <w:basedOn w:val="Carpredefinitoparagrafo"/>
    <w:uiPriority w:val="99"/>
    <w:semiHidden/>
    <w:unhideWhenUsed/>
    <w:rsid w:val="00787B05"/>
    <w:rPr>
      <w:color w:val="605E5C"/>
      <w:shd w:val="clear" w:color="auto" w:fill="E1DFDD"/>
    </w:rPr>
  </w:style>
  <w:style w:type="character" w:styleId="Numeropagina">
    <w:name w:val="page number"/>
    <w:basedOn w:val="Carpredefinitoparagrafo"/>
    <w:uiPriority w:val="99"/>
    <w:semiHidden/>
    <w:unhideWhenUsed/>
    <w:rsid w:val="00207F2B"/>
  </w:style>
  <w:style w:type="paragraph" w:customStyle="1" w:styleId="TableParagraph">
    <w:name w:val="Table Paragraph"/>
    <w:basedOn w:val="Normale"/>
    <w:uiPriority w:val="1"/>
    <w:qFormat/>
    <w:rsid w:val="004106D8"/>
    <w:pPr>
      <w:widowControl w:val="0"/>
      <w:suppressAutoHyphens/>
      <w:spacing w:before="120" w:after="120" w:line="280" w:lineRule="atLeast"/>
    </w:pPr>
    <w:rPr>
      <w:rFonts w:ascii="Calibri" w:eastAsia="Calibri" w:hAnsi="Calibri" w:cs="Calibri"/>
      <w:sz w:val="24"/>
    </w:rPr>
  </w:style>
  <w:style w:type="character" w:styleId="Rimandocommento">
    <w:name w:val="annotation reference"/>
    <w:basedOn w:val="Carpredefinitoparagrafo"/>
    <w:uiPriority w:val="99"/>
    <w:semiHidden/>
    <w:unhideWhenUsed/>
    <w:rsid w:val="00E059A0"/>
    <w:rPr>
      <w:sz w:val="16"/>
      <w:szCs w:val="16"/>
    </w:rPr>
  </w:style>
  <w:style w:type="paragraph" w:styleId="Testocommento">
    <w:name w:val="annotation text"/>
    <w:basedOn w:val="Normale"/>
    <w:link w:val="TestocommentoCarattere"/>
    <w:uiPriority w:val="99"/>
    <w:unhideWhenUsed/>
    <w:rsid w:val="00E059A0"/>
    <w:pPr>
      <w:spacing w:line="240" w:lineRule="auto"/>
    </w:pPr>
    <w:rPr>
      <w:sz w:val="20"/>
      <w:szCs w:val="20"/>
    </w:rPr>
  </w:style>
  <w:style w:type="character" w:customStyle="1" w:styleId="TestocommentoCarattere">
    <w:name w:val="Testo commento Carattere"/>
    <w:basedOn w:val="Carpredefinitoparagrafo"/>
    <w:link w:val="Testocommento"/>
    <w:uiPriority w:val="99"/>
    <w:rsid w:val="00E059A0"/>
    <w:rPr>
      <w:sz w:val="20"/>
      <w:szCs w:val="20"/>
    </w:rPr>
  </w:style>
  <w:style w:type="paragraph" w:styleId="Soggettocommento">
    <w:name w:val="annotation subject"/>
    <w:basedOn w:val="Testocommento"/>
    <w:next w:val="Testocommento"/>
    <w:link w:val="SoggettocommentoCarattere"/>
    <w:uiPriority w:val="99"/>
    <w:semiHidden/>
    <w:unhideWhenUsed/>
    <w:rsid w:val="00E059A0"/>
    <w:rPr>
      <w:b/>
      <w:bCs/>
    </w:rPr>
  </w:style>
  <w:style w:type="character" w:customStyle="1" w:styleId="SoggettocommentoCarattere">
    <w:name w:val="Soggetto commento Carattere"/>
    <w:basedOn w:val="TestocommentoCarattere"/>
    <w:link w:val="Soggettocommento"/>
    <w:uiPriority w:val="99"/>
    <w:semiHidden/>
    <w:rsid w:val="00E059A0"/>
    <w:rPr>
      <w:b/>
      <w:bCs/>
      <w:sz w:val="20"/>
      <w:szCs w:val="20"/>
    </w:rPr>
  </w:style>
  <w:style w:type="paragraph" w:styleId="Titolo">
    <w:name w:val="Title"/>
    <w:basedOn w:val="Normale"/>
    <w:next w:val="Normale"/>
    <w:link w:val="TitoloCarattere"/>
    <w:uiPriority w:val="10"/>
    <w:qFormat/>
    <w:rsid w:val="00A127A3"/>
    <w:pPr>
      <w:spacing w:before="120" w:after="120" w:line="240" w:lineRule="auto"/>
      <w:jc w:val="center"/>
    </w:pPr>
    <w:rPr>
      <w:b/>
      <w:bCs/>
      <w:sz w:val="44"/>
      <w:szCs w:val="44"/>
    </w:rPr>
  </w:style>
  <w:style w:type="character" w:customStyle="1" w:styleId="TitoloCarattere">
    <w:name w:val="Titolo Carattere"/>
    <w:basedOn w:val="Carpredefinitoparagrafo"/>
    <w:link w:val="Titolo"/>
    <w:uiPriority w:val="10"/>
    <w:rsid w:val="00A127A3"/>
    <w:rPr>
      <w:b/>
      <w:bCs/>
      <w:sz w:val="44"/>
      <w:szCs w:val="44"/>
    </w:rPr>
  </w:style>
  <w:style w:type="paragraph" w:customStyle="1" w:styleId="Default">
    <w:name w:val="Default"/>
    <w:rsid w:val="00D54E38"/>
    <w:pPr>
      <w:autoSpaceDE w:val="0"/>
      <w:autoSpaceDN w:val="0"/>
      <w:adjustRightInd w:val="0"/>
      <w:spacing w:after="0" w:line="240" w:lineRule="auto"/>
    </w:pPr>
    <w:rPr>
      <w:rFonts w:ascii="Arial" w:hAnsi="Arial" w:cs="Arial"/>
      <w:color w:val="000000"/>
      <w:sz w:val="24"/>
      <w:szCs w:val="24"/>
      <w14:ligatures w14:val="standardContextual"/>
    </w:rPr>
  </w:style>
  <w:style w:type="paragraph" w:customStyle="1" w:styleId="p1">
    <w:name w:val="p1"/>
    <w:basedOn w:val="Normale"/>
    <w:rsid w:val="00D54E38"/>
    <w:pPr>
      <w:spacing w:after="0" w:line="240" w:lineRule="auto"/>
      <w:jc w:val="left"/>
    </w:pPr>
    <w:rPr>
      <w:rFonts w:ascii="Helvetica" w:eastAsia="Times New Roman" w:hAnsi="Helvetica" w:cs="Times New Roman"/>
      <w:color w:val="000000"/>
      <w:sz w:val="17"/>
      <w:szCs w:val="17"/>
      <w:lang w:eastAsia="it-IT"/>
    </w:rPr>
  </w:style>
  <w:style w:type="character" w:customStyle="1" w:styleId="Titolo3Carattere">
    <w:name w:val="Titolo 3 Carattere"/>
    <w:basedOn w:val="Carpredefinitoparagrafo"/>
    <w:link w:val="Titolo3"/>
    <w:uiPriority w:val="9"/>
    <w:rsid w:val="00D54E38"/>
    <w:rPr>
      <w:rFonts w:asciiTheme="majorHAnsi" w:eastAsiaTheme="majorEastAsia" w:hAnsiTheme="majorHAnsi" w:cstheme="majorBidi"/>
      <w:color w:val="1F4D78" w:themeColor="accent1" w:themeShade="7F"/>
      <w:sz w:val="24"/>
      <w:szCs w:val="24"/>
    </w:rPr>
  </w:style>
  <w:style w:type="character" w:customStyle="1" w:styleId="s10">
    <w:name w:val="s10"/>
    <w:basedOn w:val="Carpredefinitoparagrafo"/>
    <w:rsid w:val="00D54E38"/>
  </w:style>
  <w:style w:type="character" w:customStyle="1" w:styleId="s18">
    <w:name w:val="s18"/>
    <w:basedOn w:val="Carpredefinitoparagrafo"/>
    <w:rsid w:val="00E4542E"/>
  </w:style>
  <w:style w:type="character" w:customStyle="1" w:styleId="s24">
    <w:name w:val="s24"/>
    <w:basedOn w:val="Carpredefinitoparagrafo"/>
    <w:rsid w:val="00E4542E"/>
  </w:style>
  <w:style w:type="character" w:customStyle="1" w:styleId="s27">
    <w:name w:val="s27"/>
    <w:basedOn w:val="Carpredefinitoparagrafo"/>
    <w:rsid w:val="00E4542E"/>
  </w:style>
  <w:style w:type="paragraph" w:styleId="Testonotaapidipagina">
    <w:name w:val="footnote text"/>
    <w:basedOn w:val="Normale"/>
    <w:link w:val="TestonotaapidipaginaCarattere"/>
    <w:uiPriority w:val="99"/>
    <w:semiHidden/>
    <w:unhideWhenUsed/>
    <w:rsid w:val="00D738A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738A1"/>
    <w:rPr>
      <w:sz w:val="20"/>
      <w:szCs w:val="20"/>
    </w:rPr>
  </w:style>
  <w:style w:type="character" w:styleId="Rimandonotaapidipagina">
    <w:name w:val="footnote reference"/>
    <w:basedOn w:val="Carpredefinitoparagrafo"/>
    <w:uiPriority w:val="99"/>
    <w:semiHidden/>
    <w:unhideWhenUsed/>
    <w:rsid w:val="00D738A1"/>
    <w:rPr>
      <w:vertAlign w:val="superscript"/>
    </w:rPr>
  </w:style>
  <w:style w:type="character" w:styleId="Collegamentovisitato">
    <w:name w:val="FollowedHyperlink"/>
    <w:basedOn w:val="Carpredefinitoparagrafo"/>
    <w:uiPriority w:val="99"/>
    <w:semiHidden/>
    <w:unhideWhenUsed/>
    <w:rsid w:val="00D738A1"/>
    <w:rPr>
      <w:color w:val="954F72" w:themeColor="followedHyperlink"/>
      <w:u w:val="single"/>
    </w:rPr>
  </w:style>
  <w:style w:type="character" w:customStyle="1" w:styleId="s50">
    <w:name w:val="s50"/>
    <w:basedOn w:val="Carpredefinitoparagrafo"/>
    <w:rsid w:val="001E5621"/>
  </w:style>
  <w:style w:type="character" w:customStyle="1" w:styleId="s62">
    <w:name w:val="s62"/>
    <w:basedOn w:val="Carpredefinitoparagrafo"/>
    <w:rsid w:val="001E5621"/>
  </w:style>
  <w:style w:type="character" w:customStyle="1" w:styleId="s39">
    <w:name w:val="s39"/>
    <w:basedOn w:val="Carpredefinitoparagrafo"/>
    <w:rsid w:val="001E5621"/>
  </w:style>
  <w:style w:type="character" w:customStyle="1" w:styleId="s1">
    <w:name w:val="s1"/>
    <w:basedOn w:val="Carpredefinitoparagrafo"/>
    <w:rsid w:val="00E1404C"/>
    <w:rPr>
      <w:rFonts w:ascii="Arial" w:hAnsi="Arial" w:cs="Arial"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0966">
      <w:bodyDiv w:val="1"/>
      <w:marLeft w:val="0"/>
      <w:marRight w:val="0"/>
      <w:marTop w:val="0"/>
      <w:marBottom w:val="0"/>
      <w:divBdr>
        <w:top w:val="none" w:sz="0" w:space="0" w:color="auto"/>
        <w:left w:val="none" w:sz="0" w:space="0" w:color="auto"/>
        <w:bottom w:val="none" w:sz="0" w:space="0" w:color="auto"/>
        <w:right w:val="none" w:sz="0" w:space="0" w:color="auto"/>
      </w:divBdr>
      <w:divsChild>
        <w:div w:id="1072922179">
          <w:marLeft w:val="0"/>
          <w:marRight w:val="0"/>
          <w:marTop w:val="0"/>
          <w:marBottom w:val="0"/>
          <w:divBdr>
            <w:top w:val="none" w:sz="0" w:space="0" w:color="auto"/>
            <w:left w:val="none" w:sz="0" w:space="0" w:color="auto"/>
            <w:bottom w:val="none" w:sz="0" w:space="0" w:color="auto"/>
            <w:right w:val="none" w:sz="0" w:space="0" w:color="auto"/>
          </w:divBdr>
          <w:divsChild>
            <w:div w:id="486475655">
              <w:marLeft w:val="0"/>
              <w:marRight w:val="0"/>
              <w:marTop w:val="0"/>
              <w:marBottom w:val="0"/>
              <w:divBdr>
                <w:top w:val="none" w:sz="0" w:space="0" w:color="auto"/>
                <w:left w:val="none" w:sz="0" w:space="0" w:color="auto"/>
                <w:bottom w:val="none" w:sz="0" w:space="0" w:color="auto"/>
                <w:right w:val="none" w:sz="0" w:space="0" w:color="auto"/>
              </w:divBdr>
              <w:divsChild>
                <w:div w:id="21443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4617">
      <w:bodyDiv w:val="1"/>
      <w:marLeft w:val="0"/>
      <w:marRight w:val="0"/>
      <w:marTop w:val="0"/>
      <w:marBottom w:val="0"/>
      <w:divBdr>
        <w:top w:val="none" w:sz="0" w:space="0" w:color="auto"/>
        <w:left w:val="none" w:sz="0" w:space="0" w:color="auto"/>
        <w:bottom w:val="none" w:sz="0" w:space="0" w:color="auto"/>
        <w:right w:val="none" w:sz="0" w:space="0" w:color="auto"/>
      </w:divBdr>
    </w:div>
    <w:div w:id="72437426">
      <w:bodyDiv w:val="1"/>
      <w:marLeft w:val="0"/>
      <w:marRight w:val="0"/>
      <w:marTop w:val="0"/>
      <w:marBottom w:val="0"/>
      <w:divBdr>
        <w:top w:val="none" w:sz="0" w:space="0" w:color="auto"/>
        <w:left w:val="none" w:sz="0" w:space="0" w:color="auto"/>
        <w:bottom w:val="none" w:sz="0" w:space="0" w:color="auto"/>
        <w:right w:val="none" w:sz="0" w:space="0" w:color="auto"/>
      </w:divBdr>
      <w:divsChild>
        <w:div w:id="365523859">
          <w:marLeft w:val="585"/>
          <w:marRight w:val="0"/>
          <w:marTop w:val="90"/>
          <w:marBottom w:val="90"/>
          <w:divBdr>
            <w:top w:val="none" w:sz="0" w:space="0" w:color="auto"/>
            <w:left w:val="none" w:sz="0" w:space="0" w:color="auto"/>
            <w:bottom w:val="none" w:sz="0" w:space="0" w:color="auto"/>
            <w:right w:val="none" w:sz="0" w:space="0" w:color="auto"/>
          </w:divBdr>
        </w:div>
      </w:divsChild>
    </w:div>
    <w:div w:id="82914902">
      <w:bodyDiv w:val="1"/>
      <w:marLeft w:val="0"/>
      <w:marRight w:val="0"/>
      <w:marTop w:val="0"/>
      <w:marBottom w:val="0"/>
      <w:divBdr>
        <w:top w:val="none" w:sz="0" w:space="0" w:color="auto"/>
        <w:left w:val="none" w:sz="0" w:space="0" w:color="auto"/>
        <w:bottom w:val="none" w:sz="0" w:space="0" w:color="auto"/>
        <w:right w:val="none" w:sz="0" w:space="0" w:color="auto"/>
      </w:divBdr>
      <w:divsChild>
        <w:div w:id="144008743">
          <w:marLeft w:val="0"/>
          <w:marRight w:val="0"/>
          <w:marTop w:val="0"/>
          <w:marBottom w:val="0"/>
          <w:divBdr>
            <w:top w:val="none" w:sz="0" w:space="0" w:color="auto"/>
            <w:left w:val="none" w:sz="0" w:space="0" w:color="auto"/>
            <w:bottom w:val="none" w:sz="0" w:space="0" w:color="auto"/>
            <w:right w:val="none" w:sz="0" w:space="0" w:color="auto"/>
          </w:divBdr>
          <w:divsChild>
            <w:div w:id="303825326">
              <w:marLeft w:val="0"/>
              <w:marRight w:val="0"/>
              <w:marTop w:val="0"/>
              <w:marBottom w:val="0"/>
              <w:divBdr>
                <w:top w:val="none" w:sz="0" w:space="0" w:color="auto"/>
                <w:left w:val="none" w:sz="0" w:space="0" w:color="auto"/>
                <w:bottom w:val="none" w:sz="0" w:space="0" w:color="auto"/>
                <w:right w:val="none" w:sz="0" w:space="0" w:color="auto"/>
              </w:divBdr>
              <w:divsChild>
                <w:div w:id="692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7922">
      <w:bodyDiv w:val="1"/>
      <w:marLeft w:val="0"/>
      <w:marRight w:val="0"/>
      <w:marTop w:val="0"/>
      <w:marBottom w:val="0"/>
      <w:divBdr>
        <w:top w:val="none" w:sz="0" w:space="0" w:color="auto"/>
        <w:left w:val="none" w:sz="0" w:space="0" w:color="auto"/>
        <w:bottom w:val="none" w:sz="0" w:space="0" w:color="auto"/>
        <w:right w:val="none" w:sz="0" w:space="0" w:color="auto"/>
      </w:divBdr>
      <w:divsChild>
        <w:div w:id="1069226316">
          <w:marLeft w:val="0"/>
          <w:marRight w:val="0"/>
          <w:marTop w:val="0"/>
          <w:marBottom w:val="0"/>
          <w:divBdr>
            <w:top w:val="none" w:sz="0" w:space="0" w:color="auto"/>
            <w:left w:val="none" w:sz="0" w:space="0" w:color="auto"/>
            <w:bottom w:val="none" w:sz="0" w:space="0" w:color="auto"/>
            <w:right w:val="none" w:sz="0" w:space="0" w:color="auto"/>
          </w:divBdr>
          <w:divsChild>
            <w:div w:id="1852530259">
              <w:marLeft w:val="0"/>
              <w:marRight w:val="0"/>
              <w:marTop w:val="0"/>
              <w:marBottom w:val="0"/>
              <w:divBdr>
                <w:top w:val="none" w:sz="0" w:space="0" w:color="auto"/>
                <w:left w:val="none" w:sz="0" w:space="0" w:color="auto"/>
                <w:bottom w:val="none" w:sz="0" w:space="0" w:color="auto"/>
                <w:right w:val="none" w:sz="0" w:space="0" w:color="auto"/>
              </w:divBdr>
              <w:divsChild>
                <w:div w:id="10205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2359">
      <w:bodyDiv w:val="1"/>
      <w:marLeft w:val="0"/>
      <w:marRight w:val="0"/>
      <w:marTop w:val="0"/>
      <w:marBottom w:val="0"/>
      <w:divBdr>
        <w:top w:val="none" w:sz="0" w:space="0" w:color="auto"/>
        <w:left w:val="none" w:sz="0" w:space="0" w:color="auto"/>
        <w:bottom w:val="none" w:sz="0" w:space="0" w:color="auto"/>
        <w:right w:val="none" w:sz="0" w:space="0" w:color="auto"/>
      </w:divBdr>
      <w:divsChild>
        <w:div w:id="404886142">
          <w:marLeft w:val="0"/>
          <w:marRight w:val="0"/>
          <w:marTop w:val="0"/>
          <w:marBottom w:val="0"/>
          <w:divBdr>
            <w:top w:val="none" w:sz="0" w:space="0" w:color="auto"/>
            <w:left w:val="none" w:sz="0" w:space="0" w:color="auto"/>
            <w:bottom w:val="none" w:sz="0" w:space="0" w:color="auto"/>
            <w:right w:val="none" w:sz="0" w:space="0" w:color="auto"/>
          </w:divBdr>
          <w:divsChild>
            <w:div w:id="1632327640">
              <w:marLeft w:val="0"/>
              <w:marRight w:val="0"/>
              <w:marTop w:val="0"/>
              <w:marBottom w:val="0"/>
              <w:divBdr>
                <w:top w:val="none" w:sz="0" w:space="0" w:color="auto"/>
                <w:left w:val="none" w:sz="0" w:space="0" w:color="auto"/>
                <w:bottom w:val="none" w:sz="0" w:space="0" w:color="auto"/>
                <w:right w:val="none" w:sz="0" w:space="0" w:color="auto"/>
              </w:divBdr>
              <w:divsChild>
                <w:div w:id="932787603">
                  <w:marLeft w:val="0"/>
                  <w:marRight w:val="0"/>
                  <w:marTop w:val="0"/>
                  <w:marBottom w:val="0"/>
                  <w:divBdr>
                    <w:top w:val="none" w:sz="0" w:space="0" w:color="auto"/>
                    <w:left w:val="none" w:sz="0" w:space="0" w:color="auto"/>
                    <w:bottom w:val="none" w:sz="0" w:space="0" w:color="auto"/>
                    <w:right w:val="none" w:sz="0" w:space="0" w:color="auto"/>
                  </w:divBdr>
                  <w:divsChild>
                    <w:div w:id="12300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0118">
      <w:bodyDiv w:val="1"/>
      <w:marLeft w:val="0"/>
      <w:marRight w:val="0"/>
      <w:marTop w:val="0"/>
      <w:marBottom w:val="0"/>
      <w:divBdr>
        <w:top w:val="none" w:sz="0" w:space="0" w:color="auto"/>
        <w:left w:val="none" w:sz="0" w:space="0" w:color="auto"/>
        <w:bottom w:val="none" w:sz="0" w:space="0" w:color="auto"/>
        <w:right w:val="none" w:sz="0" w:space="0" w:color="auto"/>
      </w:divBdr>
    </w:div>
    <w:div w:id="175930168">
      <w:bodyDiv w:val="1"/>
      <w:marLeft w:val="0"/>
      <w:marRight w:val="0"/>
      <w:marTop w:val="0"/>
      <w:marBottom w:val="0"/>
      <w:divBdr>
        <w:top w:val="none" w:sz="0" w:space="0" w:color="auto"/>
        <w:left w:val="none" w:sz="0" w:space="0" w:color="auto"/>
        <w:bottom w:val="none" w:sz="0" w:space="0" w:color="auto"/>
        <w:right w:val="none" w:sz="0" w:space="0" w:color="auto"/>
      </w:divBdr>
      <w:divsChild>
        <w:div w:id="1810898763">
          <w:marLeft w:val="0"/>
          <w:marRight w:val="0"/>
          <w:marTop w:val="0"/>
          <w:marBottom w:val="0"/>
          <w:divBdr>
            <w:top w:val="none" w:sz="0" w:space="0" w:color="auto"/>
            <w:left w:val="none" w:sz="0" w:space="0" w:color="auto"/>
            <w:bottom w:val="none" w:sz="0" w:space="0" w:color="auto"/>
            <w:right w:val="none" w:sz="0" w:space="0" w:color="auto"/>
          </w:divBdr>
          <w:divsChild>
            <w:div w:id="26024698">
              <w:marLeft w:val="0"/>
              <w:marRight w:val="0"/>
              <w:marTop w:val="0"/>
              <w:marBottom w:val="0"/>
              <w:divBdr>
                <w:top w:val="none" w:sz="0" w:space="0" w:color="auto"/>
                <w:left w:val="none" w:sz="0" w:space="0" w:color="auto"/>
                <w:bottom w:val="none" w:sz="0" w:space="0" w:color="auto"/>
                <w:right w:val="none" w:sz="0" w:space="0" w:color="auto"/>
              </w:divBdr>
              <w:divsChild>
                <w:div w:id="17692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80260">
      <w:bodyDiv w:val="1"/>
      <w:marLeft w:val="0"/>
      <w:marRight w:val="0"/>
      <w:marTop w:val="0"/>
      <w:marBottom w:val="0"/>
      <w:divBdr>
        <w:top w:val="none" w:sz="0" w:space="0" w:color="auto"/>
        <w:left w:val="none" w:sz="0" w:space="0" w:color="auto"/>
        <w:bottom w:val="none" w:sz="0" w:space="0" w:color="auto"/>
        <w:right w:val="none" w:sz="0" w:space="0" w:color="auto"/>
      </w:divBdr>
      <w:divsChild>
        <w:div w:id="2096246754">
          <w:marLeft w:val="660"/>
          <w:marRight w:val="0"/>
          <w:marTop w:val="0"/>
          <w:marBottom w:val="30"/>
          <w:divBdr>
            <w:top w:val="none" w:sz="0" w:space="0" w:color="auto"/>
            <w:left w:val="none" w:sz="0" w:space="0" w:color="auto"/>
            <w:bottom w:val="none" w:sz="0" w:space="0" w:color="auto"/>
            <w:right w:val="none" w:sz="0" w:space="0" w:color="auto"/>
          </w:divBdr>
        </w:div>
      </w:divsChild>
    </w:div>
    <w:div w:id="215971051">
      <w:bodyDiv w:val="1"/>
      <w:marLeft w:val="0"/>
      <w:marRight w:val="0"/>
      <w:marTop w:val="0"/>
      <w:marBottom w:val="0"/>
      <w:divBdr>
        <w:top w:val="none" w:sz="0" w:space="0" w:color="auto"/>
        <w:left w:val="none" w:sz="0" w:space="0" w:color="auto"/>
        <w:bottom w:val="none" w:sz="0" w:space="0" w:color="auto"/>
        <w:right w:val="none" w:sz="0" w:space="0" w:color="auto"/>
      </w:divBdr>
    </w:div>
    <w:div w:id="224142453">
      <w:bodyDiv w:val="1"/>
      <w:marLeft w:val="0"/>
      <w:marRight w:val="0"/>
      <w:marTop w:val="0"/>
      <w:marBottom w:val="0"/>
      <w:divBdr>
        <w:top w:val="none" w:sz="0" w:space="0" w:color="auto"/>
        <w:left w:val="none" w:sz="0" w:space="0" w:color="auto"/>
        <w:bottom w:val="none" w:sz="0" w:space="0" w:color="auto"/>
        <w:right w:val="none" w:sz="0" w:space="0" w:color="auto"/>
      </w:divBdr>
      <w:divsChild>
        <w:div w:id="1213999507">
          <w:marLeft w:val="0"/>
          <w:marRight w:val="0"/>
          <w:marTop w:val="0"/>
          <w:marBottom w:val="0"/>
          <w:divBdr>
            <w:top w:val="none" w:sz="0" w:space="0" w:color="auto"/>
            <w:left w:val="none" w:sz="0" w:space="0" w:color="auto"/>
            <w:bottom w:val="none" w:sz="0" w:space="0" w:color="auto"/>
            <w:right w:val="none" w:sz="0" w:space="0" w:color="auto"/>
          </w:divBdr>
          <w:divsChild>
            <w:div w:id="588349057">
              <w:marLeft w:val="0"/>
              <w:marRight w:val="0"/>
              <w:marTop w:val="0"/>
              <w:marBottom w:val="0"/>
              <w:divBdr>
                <w:top w:val="none" w:sz="0" w:space="0" w:color="auto"/>
                <w:left w:val="none" w:sz="0" w:space="0" w:color="auto"/>
                <w:bottom w:val="none" w:sz="0" w:space="0" w:color="auto"/>
                <w:right w:val="none" w:sz="0" w:space="0" w:color="auto"/>
              </w:divBdr>
              <w:divsChild>
                <w:div w:id="148087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875975">
      <w:bodyDiv w:val="1"/>
      <w:marLeft w:val="0"/>
      <w:marRight w:val="0"/>
      <w:marTop w:val="0"/>
      <w:marBottom w:val="0"/>
      <w:divBdr>
        <w:top w:val="none" w:sz="0" w:space="0" w:color="auto"/>
        <w:left w:val="none" w:sz="0" w:space="0" w:color="auto"/>
        <w:bottom w:val="none" w:sz="0" w:space="0" w:color="auto"/>
        <w:right w:val="none" w:sz="0" w:space="0" w:color="auto"/>
      </w:divBdr>
    </w:div>
    <w:div w:id="255987875">
      <w:bodyDiv w:val="1"/>
      <w:marLeft w:val="0"/>
      <w:marRight w:val="0"/>
      <w:marTop w:val="0"/>
      <w:marBottom w:val="0"/>
      <w:divBdr>
        <w:top w:val="none" w:sz="0" w:space="0" w:color="auto"/>
        <w:left w:val="none" w:sz="0" w:space="0" w:color="auto"/>
        <w:bottom w:val="none" w:sz="0" w:space="0" w:color="auto"/>
        <w:right w:val="none" w:sz="0" w:space="0" w:color="auto"/>
      </w:divBdr>
    </w:div>
    <w:div w:id="286205898">
      <w:bodyDiv w:val="1"/>
      <w:marLeft w:val="0"/>
      <w:marRight w:val="0"/>
      <w:marTop w:val="0"/>
      <w:marBottom w:val="0"/>
      <w:divBdr>
        <w:top w:val="none" w:sz="0" w:space="0" w:color="auto"/>
        <w:left w:val="none" w:sz="0" w:space="0" w:color="auto"/>
        <w:bottom w:val="none" w:sz="0" w:space="0" w:color="auto"/>
        <w:right w:val="none" w:sz="0" w:space="0" w:color="auto"/>
      </w:divBdr>
    </w:div>
    <w:div w:id="304166475">
      <w:bodyDiv w:val="1"/>
      <w:marLeft w:val="0"/>
      <w:marRight w:val="0"/>
      <w:marTop w:val="0"/>
      <w:marBottom w:val="0"/>
      <w:divBdr>
        <w:top w:val="none" w:sz="0" w:space="0" w:color="auto"/>
        <w:left w:val="none" w:sz="0" w:space="0" w:color="auto"/>
        <w:bottom w:val="none" w:sz="0" w:space="0" w:color="auto"/>
        <w:right w:val="none" w:sz="0" w:space="0" w:color="auto"/>
      </w:divBdr>
    </w:div>
    <w:div w:id="381560578">
      <w:bodyDiv w:val="1"/>
      <w:marLeft w:val="0"/>
      <w:marRight w:val="0"/>
      <w:marTop w:val="0"/>
      <w:marBottom w:val="0"/>
      <w:divBdr>
        <w:top w:val="none" w:sz="0" w:space="0" w:color="auto"/>
        <w:left w:val="none" w:sz="0" w:space="0" w:color="auto"/>
        <w:bottom w:val="none" w:sz="0" w:space="0" w:color="auto"/>
        <w:right w:val="none" w:sz="0" w:space="0" w:color="auto"/>
      </w:divBdr>
      <w:divsChild>
        <w:div w:id="1184128137">
          <w:marLeft w:val="0"/>
          <w:marRight w:val="0"/>
          <w:marTop w:val="0"/>
          <w:marBottom w:val="0"/>
          <w:divBdr>
            <w:top w:val="none" w:sz="0" w:space="0" w:color="auto"/>
            <w:left w:val="none" w:sz="0" w:space="0" w:color="auto"/>
            <w:bottom w:val="none" w:sz="0" w:space="0" w:color="auto"/>
            <w:right w:val="none" w:sz="0" w:space="0" w:color="auto"/>
          </w:divBdr>
          <w:divsChild>
            <w:div w:id="1775201373">
              <w:marLeft w:val="0"/>
              <w:marRight w:val="0"/>
              <w:marTop w:val="0"/>
              <w:marBottom w:val="0"/>
              <w:divBdr>
                <w:top w:val="none" w:sz="0" w:space="0" w:color="auto"/>
                <w:left w:val="none" w:sz="0" w:space="0" w:color="auto"/>
                <w:bottom w:val="none" w:sz="0" w:space="0" w:color="auto"/>
                <w:right w:val="none" w:sz="0" w:space="0" w:color="auto"/>
              </w:divBdr>
              <w:divsChild>
                <w:div w:id="619802951">
                  <w:marLeft w:val="0"/>
                  <w:marRight w:val="0"/>
                  <w:marTop w:val="0"/>
                  <w:marBottom w:val="0"/>
                  <w:divBdr>
                    <w:top w:val="none" w:sz="0" w:space="0" w:color="auto"/>
                    <w:left w:val="none" w:sz="0" w:space="0" w:color="auto"/>
                    <w:bottom w:val="none" w:sz="0" w:space="0" w:color="auto"/>
                    <w:right w:val="none" w:sz="0" w:space="0" w:color="auto"/>
                  </w:divBdr>
                  <w:divsChild>
                    <w:div w:id="122186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412700">
      <w:bodyDiv w:val="1"/>
      <w:marLeft w:val="0"/>
      <w:marRight w:val="0"/>
      <w:marTop w:val="0"/>
      <w:marBottom w:val="0"/>
      <w:divBdr>
        <w:top w:val="none" w:sz="0" w:space="0" w:color="auto"/>
        <w:left w:val="none" w:sz="0" w:space="0" w:color="auto"/>
        <w:bottom w:val="none" w:sz="0" w:space="0" w:color="auto"/>
        <w:right w:val="none" w:sz="0" w:space="0" w:color="auto"/>
      </w:divBdr>
    </w:div>
    <w:div w:id="441145406">
      <w:bodyDiv w:val="1"/>
      <w:marLeft w:val="0"/>
      <w:marRight w:val="0"/>
      <w:marTop w:val="0"/>
      <w:marBottom w:val="0"/>
      <w:divBdr>
        <w:top w:val="none" w:sz="0" w:space="0" w:color="auto"/>
        <w:left w:val="none" w:sz="0" w:space="0" w:color="auto"/>
        <w:bottom w:val="none" w:sz="0" w:space="0" w:color="auto"/>
        <w:right w:val="none" w:sz="0" w:space="0" w:color="auto"/>
      </w:divBdr>
    </w:div>
    <w:div w:id="453643017">
      <w:bodyDiv w:val="1"/>
      <w:marLeft w:val="0"/>
      <w:marRight w:val="0"/>
      <w:marTop w:val="0"/>
      <w:marBottom w:val="0"/>
      <w:divBdr>
        <w:top w:val="none" w:sz="0" w:space="0" w:color="auto"/>
        <w:left w:val="none" w:sz="0" w:space="0" w:color="auto"/>
        <w:bottom w:val="none" w:sz="0" w:space="0" w:color="auto"/>
        <w:right w:val="none" w:sz="0" w:space="0" w:color="auto"/>
      </w:divBdr>
      <w:divsChild>
        <w:div w:id="156962080">
          <w:marLeft w:val="0"/>
          <w:marRight w:val="0"/>
          <w:marTop w:val="0"/>
          <w:marBottom w:val="0"/>
          <w:divBdr>
            <w:top w:val="none" w:sz="0" w:space="0" w:color="auto"/>
            <w:left w:val="none" w:sz="0" w:space="0" w:color="auto"/>
            <w:bottom w:val="none" w:sz="0" w:space="0" w:color="auto"/>
            <w:right w:val="none" w:sz="0" w:space="0" w:color="auto"/>
          </w:divBdr>
          <w:divsChild>
            <w:div w:id="1280799188">
              <w:marLeft w:val="0"/>
              <w:marRight w:val="0"/>
              <w:marTop w:val="0"/>
              <w:marBottom w:val="0"/>
              <w:divBdr>
                <w:top w:val="none" w:sz="0" w:space="0" w:color="auto"/>
                <w:left w:val="none" w:sz="0" w:space="0" w:color="auto"/>
                <w:bottom w:val="none" w:sz="0" w:space="0" w:color="auto"/>
                <w:right w:val="none" w:sz="0" w:space="0" w:color="auto"/>
              </w:divBdr>
              <w:divsChild>
                <w:div w:id="7943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4379">
      <w:bodyDiv w:val="1"/>
      <w:marLeft w:val="0"/>
      <w:marRight w:val="0"/>
      <w:marTop w:val="0"/>
      <w:marBottom w:val="0"/>
      <w:divBdr>
        <w:top w:val="none" w:sz="0" w:space="0" w:color="auto"/>
        <w:left w:val="none" w:sz="0" w:space="0" w:color="auto"/>
        <w:bottom w:val="none" w:sz="0" w:space="0" w:color="auto"/>
        <w:right w:val="none" w:sz="0" w:space="0" w:color="auto"/>
      </w:divBdr>
      <w:divsChild>
        <w:div w:id="53624133">
          <w:marLeft w:val="0"/>
          <w:marRight w:val="0"/>
          <w:marTop w:val="0"/>
          <w:marBottom w:val="0"/>
          <w:divBdr>
            <w:top w:val="none" w:sz="0" w:space="0" w:color="auto"/>
            <w:left w:val="none" w:sz="0" w:space="0" w:color="auto"/>
            <w:bottom w:val="none" w:sz="0" w:space="0" w:color="auto"/>
            <w:right w:val="none" w:sz="0" w:space="0" w:color="auto"/>
          </w:divBdr>
          <w:divsChild>
            <w:div w:id="1301226659">
              <w:marLeft w:val="0"/>
              <w:marRight w:val="0"/>
              <w:marTop w:val="0"/>
              <w:marBottom w:val="0"/>
              <w:divBdr>
                <w:top w:val="none" w:sz="0" w:space="0" w:color="auto"/>
                <w:left w:val="none" w:sz="0" w:space="0" w:color="auto"/>
                <w:bottom w:val="none" w:sz="0" w:space="0" w:color="auto"/>
                <w:right w:val="none" w:sz="0" w:space="0" w:color="auto"/>
              </w:divBdr>
              <w:divsChild>
                <w:div w:id="4731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41259">
      <w:bodyDiv w:val="1"/>
      <w:marLeft w:val="0"/>
      <w:marRight w:val="0"/>
      <w:marTop w:val="0"/>
      <w:marBottom w:val="0"/>
      <w:divBdr>
        <w:top w:val="none" w:sz="0" w:space="0" w:color="auto"/>
        <w:left w:val="none" w:sz="0" w:space="0" w:color="auto"/>
        <w:bottom w:val="none" w:sz="0" w:space="0" w:color="auto"/>
        <w:right w:val="none" w:sz="0" w:space="0" w:color="auto"/>
      </w:divBdr>
    </w:div>
    <w:div w:id="539170597">
      <w:bodyDiv w:val="1"/>
      <w:marLeft w:val="0"/>
      <w:marRight w:val="0"/>
      <w:marTop w:val="0"/>
      <w:marBottom w:val="0"/>
      <w:divBdr>
        <w:top w:val="none" w:sz="0" w:space="0" w:color="auto"/>
        <w:left w:val="none" w:sz="0" w:space="0" w:color="auto"/>
        <w:bottom w:val="none" w:sz="0" w:space="0" w:color="auto"/>
        <w:right w:val="none" w:sz="0" w:space="0" w:color="auto"/>
      </w:divBdr>
    </w:div>
    <w:div w:id="609973348">
      <w:bodyDiv w:val="1"/>
      <w:marLeft w:val="0"/>
      <w:marRight w:val="0"/>
      <w:marTop w:val="0"/>
      <w:marBottom w:val="0"/>
      <w:divBdr>
        <w:top w:val="none" w:sz="0" w:space="0" w:color="auto"/>
        <w:left w:val="none" w:sz="0" w:space="0" w:color="auto"/>
        <w:bottom w:val="none" w:sz="0" w:space="0" w:color="auto"/>
        <w:right w:val="none" w:sz="0" w:space="0" w:color="auto"/>
      </w:divBdr>
    </w:div>
    <w:div w:id="646201469">
      <w:bodyDiv w:val="1"/>
      <w:marLeft w:val="0"/>
      <w:marRight w:val="0"/>
      <w:marTop w:val="0"/>
      <w:marBottom w:val="0"/>
      <w:divBdr>
        <w:top w:val="none" w:sz="0" w:space="0" w:color="auto"/>
        <w:left w:val="none" w:sz="0" w:space="0" w:color="auto"/>
        <w:bottom w:val="none" w:sz="0" w:space="0" w:color="auto"/>
        <w:right w:val="none" w:sz="0" w:space="0" w:color="auto"/>
      </w:divBdr>
    </w:div>
    <w:div w:id="664817791">
      <w:bodyDiv w:val="1"/>
      <w:marLeft w:val="0"/>
      <w:marRight w:val="0"/>
      <w:marTop w:val="0"/>
      <w:marBottom w:val="0"/>
      <w:divBdr>
        <w:top w:val="none" w:sz="0" w:space="0" w:color="auto"/>
        <w:left w:val="none" w:sz="0" w:space="0" w:color="auto"/>
        <w:bottom w:val="none" w:sz="0" w:space="0" w:color="auto"/>
        <w:right w:val="none" w:sz="0" w:space="0" w:color="auto"/>
      </w:divBdr>
    </w:div>
    <w:div w:id="673605728">
      <w:bodyDiv w:val="1"/>
      <w:marLeft w:val="0"/>
      <w:marRight w:val="0"/>
      <w:marTop w:val="0"/>
      <w:marBottom w:val="0"/>
      <w:divBdr>
        <w:top w:val="none" w:sz="0" w:space="0" w:color="auto"/>
        <w:left w:val="none" w:sz="0" w:space="0" w:color="auto"/>
        <w:bottom w:val="none" w:sz="0" w:space="0" w:color="auto"/>
        <w:right w:val="none" w:sz="0" w:space="0" w:color="auto"/>
      </w:divBdr>
      <w:divsChild>
        <w:div w:id="1438021878">
          <w:marLeft w:val="0"/>
          <w:marRight w:val="0"/>
          <w:marTop w:val="0"/>
          <w:marBottom w:val="0"/>
          <w:divBdr>
            <w:top w:val="none" w:sz="0" w:space="0" w:color="auto"/>
            <w:left w:val="none" w:sz="0" w:space="0" w:color="auto"/>
            <w:bottom w:val="none" w:sz="0" w:space="0" w:color="auto"/>
            <w:right w:val="none" w:sz="0" w:space="0" w:color="auto"/>
          </w:divBdr>
          <w:divsChild>
            <w:div w:id="48308949">
              <w:marLeft w:val="0"/>
              <w:marRight w:val="0"/>
              <w:marTop w:val="0"/>
              <w:marBottom w:val="0"/>
              <w:divBdr>
                <w:top w:val="none" w:sz="0" w:space="0" w:color="auto"/>
                <w:left w:val="none" w:sz="0" w:space="0" w:color="auto"/>
                <w:bottom w:val="none" w:sz="0" w:space="0" w:color="auto"/>
                <w:right w:val="none" w:sz="0" w:space="0" w:color="auto"/>
              </w:divBdr>
              <w:divsChild>
                <w:div w:id="92873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72252">
      <w:bodyDiv w:val="1"/>
      <w:marLeft w:val="0"/>
      <w:marRight w:val="0"/>
      <w:marTop w:val="0"/>
      <w:marBottom w:val="0"/>
      <w:divBdr>
        <w:top w:val="none" w:sz="0" w:space="0" w:color="auto"/>
        <w:left w:val="none" w:sz="0" w:space="0" w:color="auto"/>
        <w:bottom w:val="none" w:sz="0" w:space="0" w:color="auto"/>
        <w:right w:val="none" w:sz="0" w:space="0" w:color="auto"/>
      </w:divBdr>
    </w:div>
    <w:div w:id="713622302">
      <w:bodyDiv w:val="1"/>
      <w:marLeft w:val="0"/>
      <w:marRight w:val="0"/>
      <w:marTop w:val="0"/>
      <w:marBottom w:val="0"/>
      <w:divBdr>
        <w:top w:val="none" w:sz="0" w:space="0" w:color="auto"/>
        <w:left w:val="none" w:sz="0" w:space="0" w:color="auto"/>
        <w:bottom w:val="none" w:sz="0" w:space="0" w:color="auto"/>
        <w:right w:val="none" w:sz="0" w:space="0" w:color="auto"/>
      </w:divBdr>
      <w:divsChild>
        <w:div w:id="1070349655">
          <w:marLeft w:val="585"/>
          <w:marRight w:val="0"/>
          <w:marTop w:val="90"/>
          <w:marBottom w:val="90"/>
          <w:divBdr>
            <w:top w:val="none" w:sz="0" w:space="0" w:color="auto"/>
            <w:left w:val="none" w:sz="0" w:space="0" w:color="auto"/>
            <w:bottom w:val="none" w:sz="0" w:space="0" w:color="auto"/>
            <w:right w:val="none" w:sz="0" w:space="0" w:color="auto"/>
          </w:divBdr>
        </w:div>
        <w:div w:id="1606813147">
          <w:marLeft w:val="585"/>
          <w:marRight w:val="0"/>
          <w:marTop w:val="90"/>
          <w:marBottom w:val="90"/>
          <w:divBdr>
            <w:top w:val="none" w:sz="0" w:space="0" w:color="auto"/>
            <w:left w:val="none" w:sz="0" w:space="0" w:color="auto"/>
            <w:bottom w:val="none" w:sz="0" w:space="0" w:color="auto"/>
            <w:right w:val="none" w:sz="0" w:space="0" w:color="auto"/>
          </w:divBdr>
        </w:div>
      </w:divsChild>
    </w:div>
    <w:div w:id="742071514">
      <w:bodyDiv w:val="1"/>
      <w:marLeft w:val="0"/>
      <w:marRight w:val="0"/>
      <w:marTop w:val="0"/>
      <w:marBottom w:val="0"/>
      <w:divBdr>
        <w:top w:val="none" w:sz="0" w:space="0" w:color="auto"/>
        <w:left w:val="none" w:sz="0" w:space="0" w:color="auto"/>
        <w:bottom w:val="none" w:sz="0" w:space="0" w:color="auto"/>
        <w:right w:val="none" w:sz="0" w:space="0" w:color="auto"/>
      </w:divBdr>
    </w:div>
    <w:div w:id="800148982">
      <w:bodyDiv w:val="1"/>
      <w:marLeft w:val="0"/>
      <w:marRight w:val="0"/>
      <w:marTop w:val="0"/>
      <w:marBottom w:val="0"/>
      <w:divBdr>
        <w:top w:val="none" w:sz="0" w:space="0" w:color="auto"/>
        <w:left w:val="none" w:sz="0" w:space="0" w:color="auto"/>
        <w:bottom w:val="none" w:sz="0" w:space="0" w:color="auto"/>
        <w:right w:val="none" w:sz="0" w:space="0" w:color="auto"/>
      </w:divBdr>
      <w:divsChild>
        <w:div w:id="1531450537">
          <w:marLeft w:val="0"/>
          <w:marRight w:val="0"/>
          <w:marTop w:val="0"/>
          <w:marBottom w:val="0"/>
          <w:divBdr>
            <w:top w:val="none" w:sz="0" w:space="0" w:color="auto"/>
            <w:left w:val="none" w:sz="0" w:space="0" w:color="auto"/>
            <w:bottom w:val="none" w:sz="0" w:space="0" w:color="auto"/>
            <w:right w:val="none" w:sz="0" w:space="0" w:color="auto"/>
          </w:divBdr>
          <w:divsChild>
            <w:div w:id="1625963065">
              <w:marLeft w:val="0"/>
              <w:marRight w:val="0"/>
              <w:marTop w:val="0"/>
              <w:marBottom w:val="0"/>
              <w:divBdr>
                <w:top w:val="none" w:sz="0" w:space="0" w:color="auto"/>
                <w:left w:val="none" w:sz="0" w:space="0" w:color="auto"/>
                <w:bottom w:val="none" w:sz="0" w:space="0" w:color="auto"/>
                <w:right w:val="none" w:sz="0" w:space="0" w:color="auto"/>
              </w:divBdr>
              <w:divsChild>
                <w:div w:id="1901356819">
                  <w:marLeft w:val="0"/>
                  <w:marRight w:val="0"/>
                  <w:marTop w:val="0"/>
                  <w:marBottom w:val="0"/>
                  <w:divBdr>
                    <w:top w:val="none" w:sz="0" w:space="0" w:color="auto"/>
                    <w:left w:val="none" w:sz="0" w:space="0" w:color="auto"/>
                    <w:bottom w:val="none" w:sz="0" w:space="0" w:color="auto"/>
                    <w:right w:val="none" w:sz="0" w:space="0" w:color="auto"/>
                  </w:divBdr>
                </w:div>
              </w:divsChild>
            </w:div>
            <w:div w:id="2118208108">
              <w:marLeft w:val="0"/>
              <w:marRight w:val="0"/>
              <w:marTop w:val="0"/>
              <w:marBottom w:val="0"/>
              <w:divBdr>
                <w:top w:val="none" w:sz="0" w:space="0" w:color="auto"/>
                <w:left w:val="none" w:sz="0" w:space="0" w:color="auto"/>
                <w:bottom w:val="none" w:sz="0" w:space="0" w:color="auto"/>
                <w:right w:val="none" w:sz="0" w:space="0" w:color="auto"/>
              </w:divBdr>
              <w:divsChild>
                <w:div w:id="830095855">
                  <w:marLeft w:val="0"/>
                  <w:marRight w:val="0"/>
                  <w:marTop w:val="0"/>
                  <w:marBottom w:val="0"/>
                  <w:divBdr>
                    <w:top w:val="none" w:sz="0" w:space="0" w:color="auto"/>
                    <w:left w:val="none" w:sz="0" w:space="0" w:color="auto"/>
                    <w:bottom w:val="none" w:sz="0" w:space="0" w:color="auto"/>
                    <w:right w:val="none" w:sz="0" w:space="0" w:color="auto"/>
                  </w:divBdr>
                </w:div>
              </w:divsChild>
            </w:div>
            <w:div w:id="1556045961">
              <w:marLeft w:val="0"/>
              <w:marRight w:val="0"/>
              <w:marTop w:val="0"/>
              <w:marBottom w:val="0"/>
              <w:divBdr>
                <w:top w:val="none" w:sz="0" w:space="0" w:color="auto"/>
                <w:left w:val="none" w:sz="0" w:space="0" w:color="auto"/>
                <w:bottom w:val="none" w:sz="0" w:space="0" w:color="auto"/>
                <w:right w:val="none" w:sz="0" w:space="0" w:color="auto"/>
              </w:divBdr>
              <w:divsChild>
                <w:div w:id="662783293">
                  <w:marLeft w:val="0"/>
                  <w:marRight w:val="0"/>
                  <w:marTop w:val="0"/>
                  <w:marBottom w:val="0"/>
                  <w:divBdr>
                    <w:top w:val="none" w:sz="0" w:space="0" w:color="auto"/>
                    <w:left w:val="none" w:sz="0" w:space="0" w:color="auto"/>
                    <w:bottom w:val="none" w:sz="0" w:space="0" w:color="auto"/>
                    <w:right w:val="none" w:sz="0" w:space="0" w:color="auto"/>
                  </w:divBdr>
                </w:div>
              </w:divsChild>
            </w:div>
            <w:div w:id="1970936560">
              <w:marLeft w:val="0"/>
              <w:marRight w:val="0"/>
              <w:marTop w:val="0"/>
              <w:marBottom w:val="0"/>
              <w:divBdr>
                <w:top w:val="none" w:sz="0" w:space="0" w:color="auto"/>
                <w:left w:val="none" w:sz="0" w:space="0" w:color="auto"/>
                <w:bottom w:val="none" w:sz="0" w:space="0" w:color="auto"/>
                <w:right w:val="none" w:sz="0" w:space="0" w:color="auto"/>
              </w:divBdr>
              <w:divsChild>
                <w:div w:id="66652794">
                  <w:marLeft w:val="0"/>
                  <w:marRight w:val="0"/>
                  <w:marTop w:val="0"/>
                  <w:marBottom w:val="0"/>
                  <w:divBdr>
                    <w:top w:val="none" w:sz="0" w:space="0" w:color="auto"/>
                    <w:left w:val="none" w:sz="0" w:space="0" w:color="auto"/>
                    <w:bottom w:val="none" w:sz="0" w:space="0" w:color="auto"/>
                    <w:right w:val="none" w:sz="0" w:space="0" w:color="auto"/>
                  </w:divBdr>
                </w:div>
              </w:divsChild>
            </w:div>
            <w:div w:id="21516566">
              <w:marLeft w:val="0"/>
              <w:marRight w:val="0"/>
              <w:marTop w:val="0"/>
              <w:marBottom w:val="0"/>
              <w:divBdr>
                <w:top w:val="none" w:sz="0" w:space="0" w:color="auto"/>
                <w:left w:val="none" w:sz="0" w:space="0" w:color="auto"/>
                <w:bottom w:val="none" w:sz="0" w:space="0" w:color="auto"/>
                <w:right w:val="none" w:sz="0" w:space="0" w:color="auto"/>
              </w:divBdr>
              <w:divsChild>
                <w:div w:id="19144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385297">
      <w:bodyDiv w:val="1"/>
      <w:marLeft w:val="0"/>
      <w:marRight w:val="0"/>
      <w:marTop w:val="0"/>
      <w:marBottom w:val="0"/>
      <w:divBdr>
        <w:top w:val="none" w:sz="0" w:space="0" w:color="auto"/>
        <w:left w:val="none" w:sz="0" w:space="0" w:color="auto"/>
        <w:bottom w:val="none" w:sz="0" w:space="0" w:color="auto"/>
        <w:right w:val="none" w:sz="0" w:space="0" w:color="auto"/>
      </w:divBdr>
      <w:divsChild>
        <w:div w:id="876743018">
          <w:marLeft w:val="0"/>
          <w:marRight w:val="0"/>
          <w:marTop w:val="0"/>
          <w:marBottom w:val="0"/>
          <w:divBdr>
            <w:top w:val="none" w:sz="0" w:space="0" w:color="auto"/>
            <w:left w:val="none" w:sz="0" w:space="0" w:color="auto"/>
            <w:bottom w:val="none" w:sz="0" w:space="0" w:color="auto"/>
            <w:right w:val="none" w:sz="0" w:space="0" w:color="auto"/>
          </w:divBdr>
          <w:divsChild>
            <w:div w:id="1199926141">
              <w:marLeft w:val="0"/>
              <w:marRight w:val="0"/>
              <w:marTop w:val="0"/>
              <w:marBottom w:val="0"/>
              <w:divBdr>
                <w:top w:val="none" w:sz="0" w:space="0" w:color="auto"/>
                <w:left w:val="none" w:sz="0" w:space="0" w:color="auto"/>
                <w:bottom w:val="none" w:sz="0" w:space="0" w:color="auto"/>
                <w:right w:val="none" w:sz="0" w:space="0" w:color="auto"/>
              </w:divBdr>
              <w:divsChild>
                <w:div w:id="17669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2258">
      <w:bodyDiv w:val="1"/>
      <w:marLeft w:val="0"/>
      <w:marRight w:val="0"/>
      <w:marTop w:val="0"/>
      <w:marBottom w:val="0"/>
      <w:divBdr>
        <w:top w:val="none" w:sz="0" w:space="0" w:color="auto"/>
        <w:left w:val="none" w:sz="0" w:space="0" w:color="auto"/>
        <w:bottom w:val="none" w:sz="0" w:space="0" w:color="auto"/>
        <w:right w:val="none" w:sz="0" w:space="0" w:color="auto"/>
      </w:divBdr>
    </w:div>
    <w:div w:id="996957446">
      <w:bodyDiv w:val="1"/>
      <w:marLeft w:val="0"/>
      <w:marRight w:val="0"/>
      <w:marTop w:val="0"/>
      <w:marBottom w:val="0"/>
      <w:divBdr>
        <w:top w:val="none" w:sz="0" w:space="0" w:color="auto"/>
        <w:left w:val="none" w:sz="0" w:space="0" w:color="auto"/>
        <w:bottom w:val="none" w:sz="0" w:space="0" w:color="auto"/>
        <w:right w:val="none" w:sz="0" w:space="0" w:color="auto"/>
      </w:divBdr>
    </w:div>
    <w:div w:id="1001664555">
      <w:bodyDiv w:val="1"/>
      <w:marLeft w:val="0"/>
      <w:marRight w:val="0"/>
      <w:marTop w:val="0"/>
      <w:marBottom w:val="0"/>
      <w:divBdr>
        <w:top w:val="none" w:sz="0" w:space="0" w:color="auto"/>
        <w:left w:val="none" w:sz="0" w:space="0" w:color="auto"/>
        <w:bottom w:val="none" w:sz="0" w:space="0" w:color="auto"/>
        <w:right w:val="none" w:sz="0" w:space="0" w:color="auto"/>
      </w:divBdr>
    </w:div>
    <w:div w:id="1082683784">
      <w:bodyDiv w:val="1"/>
      <w:marLeft w:val="0"/>
      <w:marRight w:val="0"/>
      <w:marTop w:val="0"/>
      <w:marBottom w:val="0"/>
      <w:divBdr>
        <w:top w:val="none" w:sz="0" w:space="0" w:color="auto"/>
        <w:left w:val="none" w:sz="0" w:space="0" w:color="auto"/>
        <w:bottom w:val="none" w:sz="0" w:space="0" w:color="auto"/>
        <w:right w:val="none" w:sz="0" w:space="0" w:color="auto"/>
      </w:divBdr>
    </w:div>
    <w:div w:id="1156264258">
      <w:bodyDiv w:val="1"/>
      <w:marLeft w:val="0"/>
      <w:marRight w:val="0"/>
      <w:marTop w:val="0"/>
      <w:marBottom w:val="0"/>
      <w:divBdr>
        <w:top w:val="none" w:sz="0" w:space="0" w:color="auto"/>
        <w:left w:val="none" w:sz="0" w:space="0" w:color="auto"/>
        <w:bottom w:val="none" w:sz="0" w:space="0" w:color="auto"/>
        <w:right w:val="none" w:sz="0" w:space="0" w:color="auto"/>
      </w:divBdr>
    </w:div>
    <w:div w:id="1181745191">
      <w:bodyDiv w:val="1"/>
      <w:marLeft w:val="0"/>
      <w:marRight w:val="0"/>
      <w:marTop w:val="0"/>
      <w:marBottom w:val="0"/>
      <w:divBdr>
        <w:top w:val="none" w:sz="0" w:space="0" w:color="auto"/>
        <w:left w:val="none" w:sz="0" w:space="0" w:color="auto"/>
        <w:bottom w:val="none" w:sz="0" w:space="0" w:color="auto"/>
        <w:right w:val="none" w:sz="0" w:space="0" w:color="auto"/>
      </w:divBdr>
    </w:div>
    <w:div w:id="1253782581">
      <w:bodyDiv w:val="1"/>
      <w:marLeft w:val="0"/>
      <w:marRight w:val="0"/>
      <w:marTop w:val="0"/>
      <w:marBottom w:val="0"/>
      <w:divBdr>
        <w:top w:val="none" w:sz="0" w:space="0" w:color="auto"/>
        <w:left w:val="none" w:sz="0" w:space="0" w:color="auto"/>
        <w:bottom w:val="none" w:sz="0" w:space="0" w:color="auto"/>
        <w:right w:val="none" w:sz="0" w:space="0" w:color="auto"/>
      </w:divBdr>
    </w:div>
    <w:div w:id="1412198617">
      <w:bodyDiv w:val="1"/>
      <w:marLeft w:val="0"/>
      <w:marRight w:val="0"/>
      <w:marTop w:val="0"/>
      <w:marBottom w:val="0"/>
      <w:divBdr>
        <w:top w:val="none" w:sz="0" w:space="0" w:color="auto"/>
        <w:left w:val="none" w:sz="0" w:space="0" w:color="auto"/>
        <w:bottom w:val="none" w:sz="0" w:space="0" w:color="auto"/>
        <w:right w:val="none" w:sz="0" w:space="0" w:color="auto"/>
      </w:divBdr>
      <w:divsChild>
        <w:div w:id="1109617393">
          <w:marLeft w:val="0"/>
          <w:marRight w:val="0"/>
          <w:marTop w:val="0"/>
          <w:marBottom w:val="0"/>
          <w:divBdr>
            <w:top w:val="none" w:sz="0" w:space="0" w:color="auto"/>
            <w:left w:val="none" w:sz="0" w:space="0" w:color="auto"/>
            <w:bottom w:val="none" w:sz="0" w:space="0" w:color="auto"/>
            <w:right w:val="none" w:sz="0" w:space="0" w:color="auto"/>
          </w:divBdr>
          <w:divsChild>
            <w:div w:id="1198929038">
              <w:marLeft w:val="0"/>
              <w:marRight w:val="0"/>
              <w:marTop w:val="0"/>
              <w:marBottom w:val="0"/>
              <w:divBdr>
                <w:top w:val="none" w:sz="0" w:space="0" w:color="auto"/>
                <w:left w:val="none" w:sz="0" w:space="0" w:color="auto"/>
                <w:bottom w:val="none" w:sz="0" w:space="0" w:color="auto"/>
                <w:right w:val="none" w:sz="0" w:space="0" w:color="auto"/>
              </w:divBdr>
              <w:divsChild>
                <w:div w:id="190375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01730">
      <w:bodyDiv w:val="1"/>
      <w:marLeft w:val="0"/>
      <w:marRight w:val="0"/>
      <w:marTop w:val="0"/>
      <w:marBottom w:val="0"/>
      <w:divBdr>
        <w:top w:val="none" w:sz="0" w:space="0" w:color="auto"/>
        <w:left w:val="none" w:sz="0" w:space="0" w:color="auto"/>
        <w:bottom w:val="none" w:sz="0" w:space="0" w:color="auto"/>
        <w:right w:val="none" w:sz="0" w:space="0" w:color="auto"/>
      </w:divBdr>
      <w:divsChild>
        <w:div w:id="649332071">
          <w:marLeft w:val="660"/>
          <w:marRight w:val="0"/>
          <w:marTop w:val="0"/>
          <w:marBottom w:val="30"/>
          <w:divBdr>
            <w:top w:val="none" w:sz="0" w:space="0" w:color="auto"/>
            <w:left w:val="none" w:sz="0" w:space="0" w:color="auto"/>
            <w:bottom w:val="none" w:sz="0" w:space="0" w:color="auto"/>
            <w:right w:val="none" w:sz="0" w:space="0" w:color="auto"/>
          </w:divBdr>
        </w:div>
      </w:divsChild>
    </w:div>
    <w:div w:id="1421949649">
      <w:bodyDiv w:val="1"/>
      <w:marLeft w:val="0"/>
      <w:marRight w:val="0"/>
      <w:marTop w:val="0"/>
      <w:marBottom w:val="0"/>
      <w:divBdr>
        <w:top w:val="none" w:sz="0" w:space="0" w:color="auto"/>
        <w:left w:val="none" w:sz="0" w:space="0" w:color="auto"/>
        <w:bottom w:val="none" w:sz="0" w:space="0" w:color="auto"/>
        <w:right w:val="none" w:sz="0" w:space="0" w:color="auto"/>
      </w:divBdr>
      <w:divsChild>
        <w:div w:id="2021928859">
          <w:marLeft w:val="0"/>
          <w:marRight w:val="0"/>
          <w:marTop w:val="0"/>
          <w:marBottom w:val="0"/>
          <w:divBdr>
            <w:top w:val="none" w:sz="0" w:space="0" w:color="auto"/>
            <w:left w:val="none" w:sz="0" w:space="0" w:color="auto"/>
            <w:bottom w:val="none" w:sz="0" w:space="0" w:color="auto"/>
            <w:right w:val="none" w:sz="0" w:space="0" w:color="auto"/>
          </w:divBdr>
          <w:divsChild>
            <w:div w:id="1919516621">
              <w:marLeft w:val="0"/>
              <w:marRight w:val="0"/>
              <w:marTop w:val="0"/>
              <w:marBottom w:val="0"/>
              <w:divBdr>
                <w:top w:val="none" w:sz="0" w:space="0" w:color="auto"/>
                <w:left w:val="none" w:sz="0" w:space="0" w:color="auto"/>
                <w:bottom w:val="none" w:sz="0" w:space="0" w:color="auto"/>
                <w:right w:val="none" w:sz="0" w:space="0" w:color="auto"/>
              </w:divBdr>
              <w:divsChild>
                <w:div w:id="20579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970011">
      <w:bodyDiv w:val="1"/>
      <w:marLeft w:val="0"/>
      <w:marRight w:val="0"/>
      <w:marTop w:val="0"/>
      <w:marBottom w:val="0"/>
      <w:divBdr>
        <w:top w:val="none" w:sz="0" w:space="0" w:color="auto"/>
        <w:left w:val="none" w:sz="0" w:space="0" w:color="auto"/>
        <w:bottom w:val="none" w:sz="0" w:space="0" w:color="auto"/>
        <w:right w:val="none" w:sz="0" w:space="0" w:color="auto"/>
      </w:divBdr>
    </w:div>
    <w:div w:id="1532261741">
      <w:bodyDiv w:val="1"/>
      <w:marLeft w:val="0"/>
      <w:marRight w:val="0"/>
      <w:marTop w:val="0"/>
      <w:marBottom w:val="0"/>
      <w:divBdr>
        <w:top w:val="none" w:sz="0" w:space="0" w:color="auto"/>
        <w:left w:val="none" w:sz="0" w:space="0" w:color="auto"/>
        <w:bottom w:val="none" w:sz="0" w:space="0" w:color="auto"/>
        <w:right w:val="none" w:sz="0" w:space="0" w:color="auto"/>
      </w:divBdr>
      <w:divsChild>
        <w:div w:id="935478322">
          <w:marLeft w:val="0"/>
          <w:marRight w:val="0"/>
          <w:marTop w:val="0"/>
          <w:marBottom w:val="0"/>
          <w:divBdr>
            <w:top w:val="none" w:sz="0" w:space="0" w:color="auto"/>
            <w:left w:val="none" w:sz="0" w:space="0" w:color="auto"/>
            <w:bottom w:val="none" w:sz="0" w:space="0" w:color="auto"/>
            <w:right w:val="none" w:sz="0" w:space="0" w:color="auto"/>
          </w:divBdr>
          <w:divsChild>
            <w:div w:id="1959867560">
              <w:marLeft w:val="0"/>
              <w:marRight w:val="0"/>
              <w:marTop w:val="0"/>
              <w:marBottom w:val="0"/>
              <w:divBdr>
                <w:top w:val="none" w:sz="0" w:space="0" w:color="auto"/>
                <w:left w:val="none" w:sz="0" w:space="0" w:color="auto"/>
                <w:bottom w:val="none" w:sz="0" w:space="0" w:color="auto"/>
                <w:right w:val="none" w:sz="0" w:space="0" w:color="auto"/>
              </w:divBdr>
              <w:divsChild>
                <w:div w:id="130018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22170">
      <w:bodyDiv w:val="1"/>
      <w:marLeft w:val="0"/>
      <w:marRight w:val="0"/>
      <w:marTop w:val="0"/>
      <w:marBottom w:val="0"/>
      <w:divBdr>
        <w:top w:val="none" w:sz="0" w:space="0" w:color="auto"/>
        <w:left w:val="none" w:sz="0" w:space="0" w:color="auto"/>
        <w:bottom w:val="none" w:sz="0" w:space="0" w:color="auto"/>
        <w:right w:val="none" w:sz="0" w:space="0" w:color="auto"/>
      </w:divBdr>
      <w:divsChild>
        <w:div w:id="1917090884">
          <w:marLeft w:val="0"/>
          <w:marRight w:val="0"/>
          <w:marTop w:val="0"/>
          <w:marBottom w:val="0"/>
          <w:divBdr>
            <w:top w:val="none" w:sz="0" w:space="0" w:color="auto"/>
            <w:left w:val="none" w:sz="0" w:space="0" w:color="auto"/>
            <w:bottom w:val="none" w:sz="0" w:space="0" w:color="auto"/>
            <w:right w:val="none" w:sz="0" w:space="0" w:color="auto"/>
          </w:divBdr>
          <w:divsChild>
            <w:div w:id="46691532">
              <w:marLeft w:val="0"/>
              <w:marRight w:val="0"/>
              <w:marTop w:val="0"/>
              <w:marBottom w:val="0"/>
              <w:divBdr>
                <w:top w:val="none" w:sz="0" w:space="0" w:color="auto"/>
                <w:left w:val="none" w:sz="0" w:space="0" w:color="auto"/>
                <w:bottom w:val="none" w:sz="0" w:space="0" w:color="auto"/>
                <w:right w:val="none" w:sz="0" w:space="0" w:color="auto"/>
              </w:divBdr>
              <w:divsChild>
                <w:div w:id="919097366">
                  <w:marLeft w:val="0"/>
                  <w:marRight w:val="0"/>
                  <w:marTop w:val="0"/>
                  <w:marBottom w:val="0"/>
                  <w:divBdr>
                    <w:top w:val="none" w:sz="0" w:space="0" w:color="auto"/>
                    <w:left w:val="none" w:sz="0" w:space="0" w:color="auto"/>
                    <w:bottom w:val="none" w:sz="0" w:space="0" w:color="auto"/>
                    <w:right w:val="none" w:sz="0" w:space="0" w:color="auto"/>
                  </w:divBdr>
                  <w:divsChild>
                    <w:div w:id="11964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006184">
      <w:bodyDiv w:val="1"/>
      <w:marLeft w:val="0"/>
      <w:marRight w:val="0"/>
      <w:marTop w:val="0"/>
      <w:marBottom w:val="0"/>
      <w:divBdr>
        <w:top w:val="none" w:sz="0" w:space="0" w:color="auto"/>
        <w:left w:val="none" w:sz="0" w:space="0" w:color="auto"/>
        <w:bottom w:val="none" w:sz="0" w:space="0" w:color="auto"/>
        <w:right w:val="none" w:sz="0" w:space="0" w:color="auto"/>
      </w:divBdr>
    </w:div>
    <w:div w:id="1557857334">
      <w:bodyDiv w:val="1"/>
      <w:marLeft w:val="0"/>
      <w:marRight w:val="0"/>
      <w:marTop w:val="0"/>
      <w:marBottom w:val="0"/>
      <w:divBdr>
        <w:top w:val="none" w:sz="0" w:space="0" w:color="auto"/>
        <w:left w:val="none" w:sz="0" w:space="0" w:color="auto"/>
        <w:bottom w:val="none" w:sz="0" w:space="0" w:color="auto"/>
        <w:right w:val="none" w:sz="0" w:space="0" w:color="auto"/>
      </w:divBdr>
      <w:divsChild>
        <w:div w:id="532839021">
          <w:marLeft w:val="0"/>
          <w:marRight w:val="0"/>
          <w:marTop w:val="0"/>
          <w:marBottom w:val="0"/>
          <w:divBdr>
            <w:top w:val="none" w:sz="0" w:space="0" w:color="auto"/>
            <w:left w:val="none" w:sz="0" w:space="0" w:color="auto"/>
            <w:bottom w:val="none" w:sz="0" w:space="0" w:color="auto"/>
            <w:right w:val="none" w:sz="0" w:space="0" w:color="auto"/>
          </w:divBdr>
          <w:divsChild>
            <w:div w:id="299383898">
              <w:marLeft w:val="0"/>
              <w:marRight w:val="0"/>
              <w:marTop w:val="0"/>
              <w:marBottom w:val="0"/>
              <w:divBdr>
                <w:top w:val="none" w:sz="0" w:space="0" w:color="auto"/>
                <w:left w:val="none" w:sz="0" w:space="0" w:color="auto"/>
                <w:bottom w:val="none" w:sz="0" w:space="0" w:color="auto"/>
                <w:right w:val="none" w:sz="0" w:space="0" w:color="auto"/>
              </w:divBdr>
              <w:divsChild>
                <w:div w:id="923958148">
                  <w:marLeft w:val="0"/>
                  <w:marRight w:val="0"/>
                  <w:marTop w:val="0"/>
                  <w:marBottom w:val="0"/>
                  <w:divBdr>
                    <w:top w:val="none" w:sz="0" w:space="0" w:color="auto"/>
                    <w:left w:val="none" w:sz="0" w:space="0" w:color="auto"/>
                    <w:bottom w:val="none" w:sz="0" w:space="0" w:color="auto"/>
                    <w:right w:val="none" w:sz="0" w:space="0" w:color="auto"/>
                  </w:divBdr>
                </w:div>
              </w:divsChild>
            </w:div>
            <w:div w:id="1913079836">
              <w:marLeft w:val="0"/>
              <w:marRight w:val="0"/>
              <w:marTop w:val="0"/>
              <w:marBottom w:val="0"/>
              <w:divBdr>
                <w:top w:val="none" w:sz="0" w:space="0" w:color="auto"/>
                <w:left w:val="none" w:sz="0" w:space="0" w:color="auto"/>
                <w:bottom w:val="none" w:sz="0" w:space="0" w:color="auto"/>
                <w:right w:val="none" w:sz="0" w:space="0" w:color="auto"/>
              </w:divBdr>
              <w:divsChild>
                <w:div w:id="318119298">
                  <w:marLeft w:val="0"/>
                  <w:marRight w:val="0"/>
                  <w:marTop w:val="0"/>
                  <w:marBottom w:val="0"/>
                  <w:divBdr>
                    <w:top w:val="none" w:sz="0" w:space="0" w:color="auto"/>
                    <w:left w:val="none" w:sz="0" w:space="0" w:color="auto"/>
                    <w:bottom w:val="none" w:sz="0" w:space="0" w:color="auto"/>
                    <w:right w:val="none" w:sz="0" w:space="0" w:color="auto"/>
                  </w:divBdr>
                  <w:divsChild>
                    <w:div w:id="300119806">
                      <w:marLeft w:val="0"/>
                      <w:marRight w:val="0"/>
                      <w:marTop w:val="0"/>
                      <w:marBottom w:val="0"/>
                      <w:divBdr>
                        <w:top w:val="none" w:sz="0" w:space="0" w:color="auto"/>
                        <w:left w:val="none" w:sz="0" w:space="0" w:color="auto"/>
                        <w:bottom w:val="none" w:sz="0" w:space="0" w:color="auto"/>
                        <w:right w:val="none" w:sz="0" w:space="0" w:color="auto"/>
                      </w:divBdr>
                      <w:divsChild>
                        <w:div w:id="15263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2422">
                  <w:marLeft w:val="0"/>
                  <w:marRight w:val="0"/>
                  <w:marTop w:val="0"/>
                  <w:marBottom w:val="0"/>
                  <w:divBdr>
                    <w:top w:val="none" w:sz="0" w:space="0" w:color="auto"/>
                    <w:left w:val="none" w:sz="0" w:space="0" w:color="auto"/>
                    <w:bottom w:val="none" w:sz="0" w:space="0" w:color="auto"/>
                    <w:right w:val="none" w:sz="0" w:space="0" w:color="auto"/>
                  </w:divBdr>
                  <w:divsChild>
                    <w:div w:id="614481323">
                      <w:marLeft w:val="0"/>
                      <w:marRight w:val="0"/>
                      <w:marTop w:val="0"/>
                      <w:marBottom w:val="0"/>
                      <w:divBdr>
                        <w:top w:val="none" w:sz="0" w:space="0" w:color="auto"/>
                        <w:left w:val="none" w:sz="0" w:space="0" w:color="auto"/>
                        <w:bottom w:val="none" w:sz="0" w:space="0" w:color="auto"/>
                        <w:right w:val="none" w:sz="0" w:space="0" w:color="auto"/>
                      </w:divBdr>
                      <w:divsChild>
                        <w:div w:id="5174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306842">
              <w:marLeft w:val="0"/>
              <w:marRight w:val="0"/>
              <w:marTop w:val="0"/>
              <w:marBottom w:val="0"/>
              <w:divBdr>
                <w:top w:val="none" w:sz="0" w:space="0" w:color="auto"/>
                <w:left w:val="none" w:sz="0" w:space="0" w:color="auto"/>
                <w:bottom w:val="none" w:sz="0" w:space="0" w:color="auto"/>
                <w:right w:val="none" w:sz="0" w:space="0" w:color="auto"/>
              </w:divBdr>
              <w:divsChild>
                <w:div w:id="123432150">
                  <w:marLeft w:val="0"/>
                  <w:marRight w:val="0"/>
                  <w:marTop w:val="0"/>
                  <w:marBottom w:val="0"/>
                  <w:divBdr>
                    <w:top w:val="none" w:sz="0" w:space="0" w:color="auto"/>
                    <w:left w:val="none" w:sz="0" w:space="0" w:color="auto"/>
                    <w:bottom w:val="none" w:sz="0" w:space="0" w:color="auto"/>
                    <w:right w:val="none" w:sz="0" w:space="0" w:color="auto"/>
                  </w:divBdr>
                </w:div>
              </w:divsChild>
            </w:div>
            <w:div w:id="673260017">
              <w:marLeft w:val="0"/>
              <w:marRight w:val="0"/>
              <w:marTop w:val="0"/>
              <w:marBottom w:val="0"/>
              <w:divBdr>
                <w:top w:val="none" w:sz="0" w:space="0" w:color="auto"/>
                <w:left w:val="none" w:sz="0" w:space="0" w:color="auto"/>
                <w:bottom w:val="none" w:sz="0" w:space="0" w:color="auto"/>
                <w:right w:val="none" w:sz="0" w:space="0" w:color="auto"/>
              </w:divBdr>
              <w:divsChild>
                <w:div w:id="202050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521802">
      <w:bodyDiv w:val="1"/>
      <w:marLeft w:val="0"/>
      <w:marRight w:val="0"/>
      <w:marTop w:val="0"/>
      <w:marBottom w:val="0"/>
      <w:divBdr>
        <w:top w:val="none" w:sz="0" w:space="0" w:color="auto"/>
        <w:left w:val="none" w:sz="0" w:space="0" w:color="auto"/>
        <w:bottom w:val="none" w:sz="0" w:space="0" w:color="auto"/>
        <w:right w:val="none" w:sz="0" w:space="0" w:color="auto"/>
      </w:divBdr>
      <w:divsChild>
        <w:div w:id="2088456807">
          <w:marLeft w:val="0"/>
          <w:marRight w:val="0"/>
          <w:marTop w:val="60"/>
          <w:marBottom w:val="60"/>
          <w:divBdr>
            <w:top w:val="none" w:sz="0" w:space="0" w:color="auto"/>
            <w:left w:val="none" w:sz="0" w:space="0" w:color="auto"/>
            <w:bottom w:val="none" w:sz="0" w:space="0" w:color="auto"/>
            <w:right w:val="none" w:sz="0" w:space="0" w:color="auto"/>
          </w:divBdr>
        </w:div>
      </w:divsChild>
    </w:div>
    <w:div w:id="1604799948">
      <w:bodyDiv w:val="1"/>
      <w:marLeft w:val="0"/>
      <w:marRight w:val="0"/>
      <w:marTop w:val="0"/>
      <w:marBottom w:val="0"/>
      <w:divBdr>
        <w:top w:val="none" w:sz="0" w:space="0" w:color="auto"/>
        <w:left w:val="none" w:sz="0" w:space="0" w:color="auto"/>
        <w:bottom w:val="none" w:sz="0" w:space="0" w:color="auto"/>
        <w:right w:val="none" w:sz="0" w:space="0" w:color="auto"/>
      </w:divBdr>
      <w:divsChild>
        <w:div w:id="1025057210">
          <w:marLeft w:val="0"/>
          <w:marRight w:val="0"/>
          <w:marTop w:val="60"/>
          <w:marBottom w:val="60"/>
          <w:divBdr>
            <w:top w:val="none" w:sz="0" w:space="0" w:color="auto"/>
            <w:left w:val="none" w:sz="0" w:space="0" w:color="auto"/>
            <w:bottom w:val="none" w:sz="0" w:space="0" w:color="auto"/>
            <w:right w:val="none" w:sz="0" w:space="0" w:color="auto"/>
          </w:divBdr>
        </w:div>
      </w:divsChild>
    </w:div>
    <w:div w:id="1623070563">
      <w:bodyDiv w:val="1"/>
      <w:marLeft w:val="0"/>
      <w:marRight w:val="0"/>
      <w:marTop w:val="0"/>
      <w:marBottom w:val="0"/>
      <w:divBdr>
        <w:top w:val="none" w:sz="0" w:space="0" w:color="auto"/>
        <w:left w:val="none" w:sz="0" w:space="0" w:color="auto"/>
        <w:bottom w:val="none" w:sz="0" w:space="0" w:color="auto"/>
        <w:right w:val="none" w:sz="0" w:space="0" w:color="auto"/>
      </w:divBdr>
    </w:div>
    <w:div w:id="1644119898">
      <w:bodyDiv w:val="1"/>
      <w:marLeft w:val="0"/>
      <w:marRight w:val="0"/>
      <w:marTop w:val="0"/>
      <w:marBottom w:val="0"/>
      <w:divBdr>
        <w:top w:val="none" w:sz="0" w:space="0" w:color="auto"/>
        <w:left w:val="none" w:sz="0" w:space="0" w:color="auto"/>
        <w:bottom w:val="none" w:sz="0" w:space="0" w:color="auto"/>
        <w:right w:val="none" w:sz="0" w:space="0" w:color="auto"/>
      </w:divBdr>
    </w:div>
    <w:div w:id="1647247785">
      <w:bodyDiv w:val="1"/>
      <w:marLeft w:val="0"/>
      <w:marRight w:val="0"/>
      <w:marTop w:val="0"/>
      <w:marBottom w:val="0"/>
      <w:divBdr>
        <w:top w:val="none" w:sz="0" w:space="0" w:color="auto"/>
        <w:left w:val="none" w:sz="0" w:space="0" w:color="auto"/>
        <w:bottom w:val="none" w:sz="0" w:space="0" w:color="auto"/>
        <w:right w:val="none" w:sz="0" w:space="0" w:color="auto"/>
      </w:divBdr>
      <w:divsChild>
        <w:div w:id="281956350">
          <w:marLeft w:val="0"/>
          <w:marRight w:val="0"/>
          <w:marTop w:val="0"/>
          <w:marBottom w:val="0"/>
          <w:divBdr>
            <w:top w:val="none" w:sz="0" w:space="0" w:color="auto"/>
            <w:left w:val="none" w:sz="0" w:space="0" w:color="auto"/>
            <w:bottom w:val="none" w:sz="0" w:space="0" w:color="auto"/>
            <w:right w:val="none" w:sz="0" w:space="0" w:color="auto"/>
          </w:divBdr>
          <w:divsChild>
            <w:div w:id="757410719">
              <w:marLeft w:val="0"/>
              <w:marRight w:val="0"/>
              <w:marTop w:val="0"/>
              <w:marBottom w:val="0"/>
              <w:divBdr>
                <w:top w:val="none" w:sz="0" w:space="0" w:color="auto"/>
                <w:left w:val="none" w:sz="0" w:space="0" w:color="auto"/>
                <w:bottom w:val="none" w:sz="0" w:space="0" w:color="auto"/>
                <w:right w:val="none" w:sz="0" w:space="0" w:color="auto"/>
              </w:divBdr>
              <w:divsChild>
                <w:div w:id="4860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268860">
      <w:bodyDiv w:val="1"/>
      <w:marLeft w:val="0"/>
      <w:marRight w:val="0"/>
      <w:marTop w:val="0"/>
      <w:marBottom w:val="0"/>
      <w:divBdr>
        <w:top w:val="none" w:sz="0" w:space="0" w:color="auto"/>
        <w:left w:val="none" w:sz="0" w:space="0" w:color="auto"/>
        <w:bottom w:val="none" w:sz="0" w:space="0" w:color="auto"/>
        <w:right w:val="none" w:sz="0" w:space="0" w:color="auto"/>
      </w:divBdr>
      <w:divsChild>
        <w:div w:id="480970625">
          <w:marLeft w:val="0"/>
          <w:marRight w:val="0"/>
          <w:marTop w:val="0"/>
          <w:marBottom w:val="0"/>
          <w:divBdr>
            <w:top w:val="none" w:sz="0" w:space="0" w:color="auto"/>
            <w:left w:val="none" w:sz="0" w:space="0" w:color="auto"/>
            <w:bottom w:val="none" w:sz="0" w:space="0" w:color="auto"/>
            <w:right w:val="none" w:sz="0" w:space="0" w:color="auto"/>
          </w:divBdr>
          <w:divsChild>
            <w:div w:id="465854715">
              <w:marLeft w:val="0"/>
              <w:marRight w:val="0"/>
              <w:marTop w:val="0"/>
              <w:marBottom w:val="0"/>
              <w:divBdr>
                <w:top w:val="none" w:sz="0" w:space="0" w:color="auto"/>
                <w:left w:val="none" w:sz="0" w:space="0" w:color="auto"/>
                <w:bottom w:val="none" w:sz="0" w:space="0" w:color="auto"/>
                <w:right w:val="none" w:sz="0" w:space="0" w:color="auto"/>
              </w:divBdr>
              <w:divsChild>
                <w:div w:id="7790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17266">
      <w:bodyDiv w:val="1"/>
      <w:marLeft w:val="0"/>
      <w:marRight w:val="0"/>
      <w:marTop w:val="0"/>
      <w:marBottom w:val="0"/>
      <w:divBdr>
        <w:top w:val="none" w:sz="0" w:space="0" w:color="auto"/>
        <w:left w:val="none" w:sz="0" w:space="0" w:color="auto"/>
        <w:bottom w:val="none" w:sz="0" w:space="0" w:color="auto"/>
        <w:right w:val="none" w:sz="0" w:space="0" w:color="auto"/>
      </w:divBdr>
      <w:divsChild>
        <w:div w:id="946622806">
          <w:marLeft w:val="0"/>
          <w:marRight w:val="0"/>
          <w:marTop w:val="0"/>
          <w:marBottom w:val="0"/>
          <w:divBdr>
            <w:top w:val="none" w:sz="0" w:space="0" w:color="auto"/>
            <w:left w:val="none" w:sz="0" w:space="0" w:color="auto"/>
            <w:bottom w:val="none" w:sz="0" w:space="0" w:color="auto"/>
            <w:right w:val="none" w:sz="0" w:space="0" w:color="auto"/>
          </w:divBdr>
          <w:divsChild>
            <w:div w:id="1606764333">
              <w:marLeft w:val="0"/>
              <w:marRight w:val="0"/>
              <w:marTop w:val="0"/>
              <w:marBottom w:val="0"/>
              <w:divBdr>
                <w:top w:val="none" w:sz="0" w:space="0" w:color="auto"/>
                <w:left w:val="none" w:sz="0" w:space="0" w:color="auto"/>
                <w:bottom w:val="none" w:sz="0" w:space="0" w:color="auto"/>
                <w:right w:val="none" w:sz="0" w:space="0" w:color="auto"/>
              </w:divBdr>
              <w:divsChild>
                <w:div w:id="6681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56823">
      <w:bodyDiv w:val="1"/>
      <w:marLeft w:val="0"/>
      <w:marRight w:val="0"/>
      <w:marTop w:val="0"/>
      <w:marBottom w:val="0"/>
      <w:divBdr>
        <w:top w:val="none" w:sz="0" w:space="0" w:color="auto"/>
        <w:left w:val="none" w:sz="0" w:space="0" w:color="auto"/>
        <w:bottom w:val="none" w:sz="0" w:space="0" w:color="auto"/>
        <w:right w:val="none" w:sz="0" w:space="0" w:color="auto"/>
      </w:divBdr>
      <w:divsChild>
        <w:div w:id="1776099977">
          <w:marLeft w:val="0"/>
          <w:marRight w:val="0"/>
          <w:marTop w:val="0"/>
          <w:marBottom w:val="0"/>
          <w:divBdr>
            <w:top w:val="none" w:sz="0" w:space="0" w:color="auto"/>
            <w:left w:val="none" w:sz="0" w:space="0" w:color="auto"/>
            <w:bottom w:val="none" w:sz="0" w:space="0" w:color="auto"/>
            <w:right w:val="none" w:sz="0" w:space="0" w:color="auto"/>
          </w:divBdr>
          <w:divsChild>
            <w:div w:id="1183013373">
              <w:marLeft w:val="0"/>
              <w:marRight w:val="0"/>
              <w:marTop w:val="0"/>
              <w:marBottom w:val="0"/>
              <w:divBdr>
                <w:top w:val="none" w:sz="0" w:space="0" w:color="auto"/>
                <w:left w:val="none" w:sz="0" w:space="0" w:color="auto"/>
                <w:bottom w:val="none" w:sz="0" w:space="0" w:color="auto"/>
                <w:right w:val="none" w:sz="0" w:space="0" w:color="auto"/>
              </w:divBdr>
              <w:divsChild>
                <w:div w:id="120232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4859">
      <w:bodyDiv w:val="1"/>
      <w:marLeft w:val="0"/>
      <w:marRight w:val="0"/>
      <w:marTop w:val="0"/>
      <w:marBottom w:val="0"/>
      <w:divBdr>
        <w:top w:val="none" w:sz="0" w:space="0" w:color="auto"/>
        <w:left w:val="none" w:sz="0" w:space="0" w:color="auto"/>
        <w:bottom w:val="none" w:sz="0" w:space="0" w:color="auto"/>
        <w:right w:val="none" w:sz="0" w:space="0" w:color="auto"/>
      </w:divBdr>
    </w:div>
    <w:div w:id="1892305735">
      <w:bodyDiv w:val="1"/>
      <w:marLeft w:val="0"/>
      <w:marRight w:val="0"/>
      <w:marTop w:val="0"/>
      <w:marBottom w:val="0"/>
      <w:divBdr>
        <w:top w:val="none" w:sz="0" w:space="0" w:color="auto"/>
        <w:left w:val="none" w:sz="0" w:space="0" w:color="auto"/>
        <w:bottom w:val="none" w:sz="0" w:space="0" w:color="auto"/>
        <w:right w:val="none" w:sz="0" w:space="0" w:color="auto"/>
      </w:divBdr>
      <w:divsChild>
        <w:div w:id="104086078">
          <w:marLeft w:val="0"/>
          <w:marRight w:val="0"/>
          <w:marTop w:val="0"/>
          <w:marBottom w:val="0"/>
          <w:divBdr>
            <w:top w:val="none" w:sz="0" w:space="0" w:color="auto"/>
            <w:left w:val="none" w:sz="0" w:space="0" w:color="auto"/>
            <w:bottom w:val="none" w:sz="0" w:space="0" w:color="auto"/>
            <w:right w:val="none" w:sz="0" w:space="0" w:color="auto"/>
          </w:divBdr>
          <w:divsChild>
            <w:div w:id="777142473">
              <w:marLeft w:val="0"/>
              <w:marRight w:val="0"/>
              <w:marTop w:val="0"/>
              <w:marBottom w:val="0"/>
              <w:divBdr>
                <w:top w:val="none" w:sz="0" w:space="0" w:color="auto"/>
                <w:left w:val="none" w:sz="0" w:space="0" w:color="auto"/>
                <w:bottom w:val="none" w:sz="0" w:space="0" w:color="auto"/>
                <w:right w:val="none" w:sz="0" w:space="0" w:color="auto"/>
              </w:divBdr>
              <w:divsChild>
                <w:div w:id="5625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80014">
      <w:bodyDiv w:val="1"/>
      <w:marLeft w:val="0"/>
      <w:marRight w:val="0"/>
      <w:marTop w:val="0"/>
      <w:marBottom w:val="0"/>
      <w:divBdr>
        <w:top w:val="none" w:sz="0" w:space="0" w:color="auto"/>
        <w:left w:val="none" w:sz="0" w:space="0" w:color="auto"/>
        <w:bottom w:val="none" w:sz="0" w:space="0" w:color="auto"/>
        <w:right w:val="none" w:sz="0" w:space="0" w:color="auto"/>
      </w:divBdr>
    </w:div>
    <w:div w:id="1973706583">
      <w:bodyDiv w:val="1"/>
      <w:marLeft w:val="0"/>
      <w:marRight w:val="0"/>
      <w:marTop w:val="0"/>
      <w:marBottom w:val="0"/>
      <w:divBdr>
        <w:top w:val="none" w:sz="0" w:space="0" w:color="auto"/>
        <w:left w:val="none" w:sz="0" w:space="0" w:color="auto"/>
        <w:bottom w:val="none" w:sz="0" w:space="0" w:color="auto"/>
        <w:right w:val="none" w:sz="0" w:space="0" w:color="auto"/>
      </w:divBdr>
      <w:divsChild>
        <w:div w:id="1895047927">
          <w:marLeft w:val="0"/>
          <w:marRight w:val="0"/>
          <w:marTop w:val="0"/>
          <w:marBottom w:val="0"/>
          <w:divBdr>
            <w:top w:val="none" w:sz="0" w:space="0" w:color="auto"/>
            <w:left w:val="none" w:sz="0" w:space="0" w:color="auto"/>
            <w:bottom w:val="none" w:sz="0" w:space="0" w:color="auto"/>
            <w:right w:val="none" w:sz="0" w:space="0" w:color="auto"/>
          </w:divBdr>
          <w:divsChild>
            <w:div w:id="485051884">
              <w:marLeft w:val="0"/>
              <w:marRight w:val="0"/>
              <w:marTop w:val="0"/>
              <w:marBottom w:val="0"/>
              <w:divBdr>
                <w:top w:val="none" w:sz="0" w:space="0" w:color="auto"/>
                <w:left w:val="none" w:sz="0" w:space="0" w:color="auto"/>
                <w:bottom w:val="none" w:sz="0" w:space="0" w:color="auto"/>
                <w:right w:val="none" w:sz="0" w:space="0" w:color="auto"/>
              </w:divBdr>
              <w:divsChild>
                <w:div w:id="1711030597">
                  <w:marLeft w:val="0"/>
                  <w:marRight w:val="0"/>
                  <w:marTop w:val="0"/>
                  <w:marBottom w:val="0"/>
                  <w:divBdr>
                    <w:top w:val="none" w:sz="0" w:space="0" w:color="auto"/>
                    <w:left w:val="none" w:sz="0" w:space="0" w:color="auto"/>
                    <w:bottom w:val="none" w:sz="0" w:space="0" w:color="auto"/>
                    <w:right w:val="none" w:sz="0" w:space="0" w:color="auto"/>
                  </w:divBdr>
                  <w:divsChild>
                    <w:div w:id="2422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872542">
      <w:bodyDiv w:val="1"/>
      <w:marLeft w:val="0"/>
      <w:marRight w:val="0"/>
      <w:marTop w:val="0"/>
      <w:marBottom w:val="0"/>
      <w:divBdr>
        <w:top w:val="none" w:sz="0" w:space="0" w:color="auto"/>
        <w:left w:val="none" w:sz="0" w:space="0" w:color="auto"/>
        <w:bottom w:val="none" w:sz="0" w:space="0" w:color="auto"/>
        <w:right w:val="none" w:sz="0" w:space="0" w:color="auto"/>
      </w:divBdr>
      <w:divsChild>
        <w:div w:id="1537622280">
          <w:marLeft w:val="0"/>
          <w:marRight w:val="0"/>
          <w:marTop w:val="0"/>
          <w:marBottom w:val="0"/>
          <w:divBdr>
            <w:top w:val="none" w:sz="0" w:space="0" w:color="auto"/>
            <w:left w:val="none" w:sz="0" w:space="0" w:color="auto"/>
            <w:bottom w:val="none" w:sz="0" w:space="0" w:color="auto"/>
            <w:right w:val="none" w:sz="0" w:space="0" w:color="auto"/>
          </w:divBdr>
          <w:divsChild>
            <w:div w:id="1585650262">
              <w:marLeft w:val="0"/>
              <w:marRight w:val="0"/>
              <w:marTop w:val="0"/>
              <w:marBottom w:val="0"/>
              <w:divBdr>
                <w:top w:val="none" w:sz="0" w:space="0" w:color="auto"/>
                <w:left w:val="none" w:sz="0" w:space="0" w:color="auto"/>
                <w:bottom w:val="none" w:sz="0" w:space="0" w:color="auto"/>
                <w:right w:val="none" w:sz="0" w:space="0" w:color="auto"/>
              </w:divBdr>
              <w:divsChild>
                <w:div w:id="2999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23142">
      <w:bodyDiv w:val="1"/>
      <w:marLeft w:val="0"/>
      <w:marRight w:val="0"/>
      <w:marTop w:val="0"/>
      <w:marBottom w:val="0"/>
      <w:divBdr>
        <w:top w:val="none" w:sz="0" w:space="0" w:color="auto"/>
        <w:left w:val="none" w:sz="0" w:space="0" w:color="auto"/>
        <w:bottom w:val="none" w:sz="0" w:space="0" w:color="auto"/>
        <w:right w:val="none" w:sz="0" w:space="0" w:color="auto"/>
      </w:divBdr>
    </w:div>
    <w:div w:id="1990016332">
      <w:bodyDiv w:val="1"/>
      <w:marLeft w:val="0"/>
      <w:marRight w:val="0"/>
      <w:marTop w:val="0"/>
      <w:marBottom w:val="0"/>
      <w:divBdr>
        <w:top w:val="none" w:sz="0" w:space="0" w:color="auto"/>
        <w:left w:val="none" w:sz="0" w:space="0" w:color="auto"/>
        <w:bottom w:val="none" w:sz="0" w:space="0" w:color="auto"/>
        <w:right w:val="none" w:sz="0" w:space="0" w:color="auto"/>
      </w:divBdr>
    </w:div>
    <w:div w:id="2016377256">
      <w:bodyDiv w:val="1"/>
      <w:marLeft w:val="0"/>
      <w:marRight w:val="0"/>
      <w:marTop w:val="0"/>
      <w:marBottom w:val="0"/>
      <w:divBdr>
        <w:top w:val="none" w:sz="0" w:space="0" w:color="auto"/>
        <w:left w:val="none" w:sz="0" w:space="0" w:color="auto"/>
        <w:bottom w:val="none" w:sz="0" w:space="0" w:color="auto"/>
        <w:right w:val="none" w:sz="0" w:space="0" w:color="auto"/>
      </w:divBdr>
    </w:div>
    <w:div w:id="2019847432">
      <w:bodyDiv w:val="1"/>
      <w:marLeft w:val="0"/>
      <w:marRight w:val="0"/>
      <w:marTop w:val="0"/>
      <w:marBottom w:val="0"/>
      <w:divBdr>
        <w:top w:val="none" w:sz="0" w:space="0" w:color="auto"/>
        <w:left w:val="none" w:sz="0" w:space="0" w:color="auto"/>
        <w:bottom w:val="none" w:sz="0" w:space="0" w:color="auto"/>
        <w:right w:val="none" w:sz="0" w:space="0" w:color="auto"/>
      </w:divBdr>
    </w:div>
    <w:div w:id="2040620883">
      <w:bodyDiv w:val="1"/>
      <w:marLeft w:val="0"/>
      <w:marRight w:val="0"/>
      <w:marTop w:val="0"/>
      <w:marBottom w:val="0"/>
      <w:divBdr>
        <w:top w:val="none" w:sz="0" w:space="0" w:color="auto"/>
        <w:left w:val="none" w:sz="0" w:space="0" w:color="auto"/>
        <w:bottom w:val="none" w:sz="0" w:space="0" w:color="auto"/>
        <w:right w:val="none" w:sz="0" w:space="0" w:color="auto"/>
      </w:divBdr>
      <w:divsChild>
        <w:div w:id="511721196">
          <w:marLeft w:val="0"/>
          <w:marRight w:val="0"/>
          <w:marTop w:val="0"/>
          <w:marBottom w:val="0"/>
          <w:divBdr>
            <w:top w:val="none" w:sz="0" w:space="0" w:color="auto"/>
            <w:left w:val="none" w:sz="0" w:space="0" w:color="auto"/>
            <w:bottom w:val="none" w:sz="0" w:space="0" w:color="auto"/>
            <w:right w:val="none" w:sz="0" w:space="0" w:color="auto"/>
          </w:divBdr>
          <w:divsChild>
            <w:div w:id="1744528555">
              <w:marLeft w:val="0"/>
              <w:marRight w:val="0"/>
              <w:marTop w:val="0"/>
              <w:marBottom w:val="0"/>
              <w:divBdr>
                <w:top w:val="none" w:sz="0" w:space="0" w:color="auto"/>
                <w:left w:val="none" w:sz="0" w:space="0" w:color="auto"/>
                <w:bottom w:val="none" w:sz="0" w:space="0" w:color="auto"/>
                <w:right w:val="none" w:sz="0" w:space="0" w:color="auto"/>
              </w:divBdr>
              <w:divsChild>
                <w:div w:id="27711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83376">
      <w:bodyDiv w:val="1"/>
      <w:marLeft w:val="0"/>
      <w:marRight w:val="0"/>
      <w:marTop w:val="0"/>
      <w:marBottom w:val="0"/>
      <w:divBdr>
        <w:top w:val="none" w:sz="0" w:space="0" w:color="auto"/>
        <w:left w:val="none" w:sz="0" w:space="0" w:color="auto"/>
        <w:bottom w:val="none" w:sz="0" w:space="0" w:color="auto"/>
        <w:right w:val="none" w:sz="0" w:space="0" w:color="auto"/>
      </w:divBdr>
    </w:div>
    <w:div w:id="2073458585">
      <w:bodyDiv w:val="1"/>
      <w:marLeft w:val="0"/>
      <w:marRight w:val="0"/>
      <w:marTop w:val="0"/>
      <w:marBottom w:val="0"/>
      <w:divBdr>
        <w:top w:val="none" w:sz="0" w:space="0" w:color="auto"/>
        <w:left w:val="none" w:sz="0" w:space="0" w:color="auto"/>
        <w:bottom w:val="none" w:sz="0" w:space="0" w:color="auto"/>
        <w:right w:val="none" w:sz="0" w:space="0" w:color="auto"/>
      </w:divBdr>
      <w:divsChild>
        <w:div w:id="1745183214">
          <w:marLeft w:val="0"/>
          <w:marRight w:val="0"/>
          <w:marTop w:val="0"/>
          <w:marBottom w:val="0"/>
          <w:divBdr>
            <w:top w:val="none" w:sz="0" w:space="0" w:color="auto"/>
            <w:left w:val="none" w:sz="0" w:space="0" w:color="auto"/>
            <w:bottom w:val="none" w:sz="0" w:space="0" w:color="auto"/>
            <w:right w:val="none" w:sz="0" w:space="0" w:color="auto"/>
          </w:divBdr>
          <w:divsChild>
            <w:div w:id="1194808922">
              <w:marLeft w:val="0"/>
              <w:marRight w:val="0"/>
              <w:marTop w:val="0"/>
              <w:marBottom w:val="0"/>
              <w:divBdr>
                <w:top w:val="none" w:sz="0" w:space="0" w:color="auto"/>
                <w:left w:val="none" w:sz="0" w:space="0" w:color="auto"/>
                <w:bottom w:val="none" w:sz="0" w:space="0" w:color="auto"/>
                <w:right w:val="none" w:sz="0" w:space="0" w:color="auto"/>
              </w:divBdr>
              <w:divsChild>
                <w:div w:id="1418937003">
                  <w:marLeft w:val="0"/>
                  <w:marRight w:val="0"/>
                  <w:marTop w:val="0"/>
                  <w:marBottom w:val="0"/>
                  <w:divBdr>
                    <w:top w:val="none" w:sz="0" w:space="0" w:color="auto"/>
                    <w:left w:val="none" w:sz="0" w:space="0" w:color="auto"/>
                    <w:bottom w:val="none" w:sz="0" w:space="0" w:color="auto"/>
                    <w:right w:val="none" w:sz="0" w:space="0" w:color="auto"/>
                  </w:divBdr>
                  <w:divsChild>
                    <w:div w:id="18435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taidentita.interno.gov.it/identificazione-digitale/entra-con-cie/"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pid.gov.it/richiedi-spid"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zi-digitali.regione.campania.it/TurismoEnogastronomico"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servizi-digitali.regione.campania.it/Home/ListaFaq?NomeServizio=TurismoEnogastronomic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egione.campania.it/regione/it/tematiche/tessera-sanitaria/tessera-sanitaria-carta-nazionale-dei-servizi-219u?page=1"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egione.campania.it/regione/it/la-tua-campania/fondo-per-lo-sviluppo-e-la-coesione/accordo-per-la-coesione-e-piano-sviluppo-e-coesione-della-regione-campania?pag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e60bb0f-794b-4e9a-b743-b8716f765f78" xsi:nil="true"/>
    <lcf76f155ced4ddcb4097134ff3c332f xmlns="fc9c8b93-ea97-48fb-aa0c-2b3a824e8d3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160D9F2ED188A4CA03323BD15789E86" ma:contentTypeVersion="11" ma:contentTypeDescription="Create a new document." ma:contentTypeScope="" ma:versionID="cf810bf626346c657723b911937f9983">
  <xsd:schema xmlns:xsd="http://www.w3.org/2001/XMLSchema" xmlns:xs="http://www.w3.org/2001/XMLSchema" xmlns:p="http://schemas.microsoft.com/office/2006/metadata/properties" xmlns:ns2="fc9c8b93-ea97-48fb-aa0c-2b3a824e8d3f" xmlns:ns3="9e60bb0f-794b-4e9a-b743-b8716f765f78" targetNamespace="http://schemas.microsoft.com/office/2006/metadata/properties" ma:root="true" ma:fieldsID="99b8f9445d7c128e97157fdb6513d1b6" ns2:_="" ns3:_="">
    <xsd:import namespace="fc9c8b93-ea97-48fb-aa0c-2b3a824e8d3f"/>
    <xsd:import namespace="9e60bb0f-794b-4e9a-b743-b8716f765f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c8b93-ea97-48fb-aa0c-2b3a824e8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0bb0f-794b-4e9a-b743-b8716f765f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042ff26-24c6-4f8a-a3f1-49cdaa3be7dd}" ma:internalName="TaxCatchAll" ma:showField="CatchAllData" ma:web="9e60bb0f-794b-4e9a-b743-b8716f765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916B3-B049-4759-83FD-C2C689D4CAC4}">
  <ds:schemaRefs>
    <ds:schemaRef ds:uri="http://schemas.microsoft.com/sharepoint/v3/contenttype/forms"/>
  </ds:schemaRefs>
</ds:datastoreItem>
</file>

<file path=customXml/itemProps2.xml><?xml version="1.0" encoding="utf-8"?>
<ds:datastoreItem xmlns:ds="http://schemas.openxmlformats.org/officeDocument/2006/customXml" ds:itemID="{1305A373-A856-4FDB-A432-29EF10294EEB}">
  <ds:schemaRefs>
    <ds:schemaRef ds:uri="http://schemas.microsoft.com/office/2006/metadata/properties"/>
    <ds:schemaRef ds:uri="http://schemas.microsoft.com/office/infopath/2007/PartnerControls"/>
    <ds:schemaRef ds:uri="9e60bb0f-794b-4e9a-b743-b8716f765f78"/>
    <ds:schemaRef ds:uri="fc9c8b93-ea97-48fb-aa0c-2b3a824e8d3f"/>
  </ds:schemaRefs>
</ds:datastoreItem>
</file>

<file path=customXml/itemProps3.xml><?xml version="1.0" encoding="utf-8"?>
<ds:datastoreItem xmlns:ds="http://schemas.openxmlformats.org/officeDocument/2006/customXml" ds:itemID="{185F2BD7-F0E1-BD46-8A25-D978302CFC13}">
  <ds:schemaRefs>
    <ds:schemaRef ds:uri="http://schemas.openxmlformats.org/officeDocument/2006/bibliography"/>
  </ds:schemaRefs>
</ds:datastoreItem>
</file>

<file path=customXml/itemProps4.xml><?xml version="1.0" encoding="utf-8"?>
<ds:datastoreItem xmlns:ds="http://schemas.openxmlformats.org/officeDocument/2006/customXml" ds:itemID="{F4451376-9D85-4D9D-B46D-F16077979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c8b93-ea97-48fb-aa0c-2b3a824e8d3f"/>
    <ds:schemaRef ds:uri="9e60bb0f-794b-4e9a-b743-b8716f765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21</Pages>
  <Words>9666</Words>
  <Characters>55101</Characters>
  <Application>Microsoft Office Word</Application>
  <DocSecurity>0</DocSecurity>
  <Lines>459</Lines>
  <Paragraphs>129</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64638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FABIO GARZIA</cp:lastModifiedBy>
  <cp:revision>23</cp:revision>
  <dcterms:created xsi:type="dcterms:W3CDTF">2025-07-23T14:42:00Z</dcterms:created>
  <dcterms:modified xsi:type="dcterms:W3CDTF">2025-07-24T12:57:00Z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0x010100F160D9F2ED188A4CA03323BD15789E86</vt:lpwstr>
  </property>
  <property fmtid="{D5CDD505-2E9C-101B-9397-08002B2CF9AE}" pid="3" name="MediaServiceImageTags">
    <vt:lpwstr/>
  </property>
</Properties>
</file>